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F844" w14:textId="63920116" w:rsidR="00277B38" w:rsidRDefault="00344939" w:rsidP="00704530">
      <w:pPr>
        <w:spacing w:after="24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Cs/>
          <w:caps/>
          <w:color w:val="646464"/>
          <w:kern w:val="22"/>
          <w:lang w:eastAsia="de-DE"/>
        </w:rPr>
        <w:t>Presseinformation</w:t>
      </w:r>
      <w:bookmarkStart w:id="0" w:name="MerkPosIDE"/>
      <w:bookmarkEnd w:id="0"/>
    </w:p>
    <w:p w14:paraId="564A2314" w14:textId="77777777" w:rsidR="00225A42" w:rsidRPr="00225A42" w:rsidRDefault="00225A42" w:rsidP="00225A42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225A42">
        <w:rPr>
          <w:rFonts w:ascii="Arial" w:hAnsi="Arial" w:cs="Arial"/>
          <w:b/>
          <w:bCs/>
          <w:sz w:val="28"/>
          <w:szCs w:val="28"/>
        </w:rPr>
        <w:t>Bauverzögerung kann teuer werden: So schützen sich Bauherren vor Mehrkosten</w:t>
      </w:r>
    </w:p>
    <w:p w14:paraId="7530A9A7" w14:textId="37C4341D" w:rsidR="00225A42" w:rsidRPr="00225A42" w:rsidRDefault="00225A42" w:rsidP="00225A42">
      <w:pPr>
        <w:spacing w:after="120"/>
        <w:rPr>
          <w:rFonts w:ascii="Arial" w:hAnsi="Arial" w:cs="Arial"/>
          <w:i/>
          <w:iCs/>
        </w:rPr>
      </w:pPr>
      <w:r w:rsidRPr="00225A42">
        <w:rPr>
          <w:rFonts w:ascii="Arial" w:hAnsi="Arial" w:cs="Arial"/>
          <w:i/>
          <w:iCs/>
        </w:rPr>
        <w:t xml:space="preserve">Jeder Monat Verzögerung </w:t>
      </w:r>
      <w:r w:rsidR="00026230">
        <w:rPr>
          <w:rFonts w:ascii="Arial" w:hAnsi="Arial" w:cs="Arial"/>
          <w:i/>
          <w:iCs/>
        </w:rPr>
        <w:t xml:space="preserve">beim Bau </w:t>
      </w:r>
      <w:r w:rsidRPr="00225A42">
        <w:rPr>
          <w:rFonts w:ascii="Arial" w:hAnsi="Arial" w:cs="Arial"/>
          <w:i/>
          <w:iCs/>
        </w:rPr>
        <w:t>kostet Geld</w:t>
      </w:r>
      <w:r w:rsidR="00847696">
        <w:rPr>
          <w:rFonts w:ascii="Arial" w:hAnsi="Arial" w:cs="Arial"/>
          <w:i/>
          <w:iCs/>
        </w:rPr>
        <w:t xml:space="preserve">: </w:t>
      </w:r>
      <w:r w:rsidRPr="00225A42">
        <w:rPr>
          <w:rFonts w:ascii="Arial" w:hAnsi="Arial" w:cs="Arial"/>
          <w:i/>
          <w:iCs/>
        </w:rPr>
        <w:t xml:space="preserve">Miete läuft weiter, Zinsen steigen, Nerven liegen blank. Mit den richtigen </w:t>
      </w:r>
      <w:r w:rsidR="00847696">
        <w:rPr>
          <w:rFonts w:ascii="Arial" w:hAnsi="Arial" w:cs="Arial"/>
          <w:i/>
          <w:iCs/>
        </w:rPr>
        <w:t>Klauseln im Bauvertrag</w:t>
      </w:r>
      <w:r w:rsidRPr="00225A42">
        <w:rPr>
          <w:rFonts w:ascii="Arial" w:hAnsi="Arial" w:cs="Arial"/>
          <w:i/>
          <w:iCs/>
        </w:rPr>
        <w:t xml:space="preserve"> lassen sich böse Überraschungen vermeiden.</w:t>
      </w:r>
    </w:p>
    <w:p w14:paraId="2249ADDE" w14:textId="1292CAB7" w:rsidR="00225A42" w:rsidRPr="00225A42" w:rsidRDefault="00225A42" w:rsidP="00225A42">
      <w:pPr>
        <w:spacing w:after="120"/>
        <w:rPr>
          <w:rFonts w:ascii="Arial" w:hAnsi="Arial" w:cs="Arial"/>
        </w:rPr>
      </w:pPr>
      <w:r w:rsidRPr="0048166F">
        <w:rPr>
          <w:rFonts w:ascii="Arial" w:hAnsi="Arial" w:cs="Arial"/>
          <w:i/>
          <w:iCs/>
        </w:rPr>
        <w:t xml:space="preserve">Berlin, </w:t>
      </w:r>
      <w:r w:rsidR="00572962">
        <w:rPr>
          <w:rFonts w:ascii="Arial" w:hAnsi="Arial" w:cs="Arial"/>
          <w:i/>
          <w:iCs/>
        </w:rPr>
        <w:t>2</w:t>
      </w:r>
      <w:r w:rsidR="004F2A4B">
        <w:rPr>
          <w:rFonts w:ascii="Arial" w:hAnsi="Arial" w:cs="Arial"/>
          <w:i/>
          <w:iCs/>
        </w:rPr>
        <w:t>7</w:t>
      </w:r>
      <w:r w:rsidR="00572962">
        <w:rPr>
          <w:rFonts w:ascii="Arial" w:hAnsi="Arial" w:cs="Arial"/>
          <w:i/>
          <w:iCs/>
        </w:rPr>
        <w:t>. Januar</w:t>
      </w:r>
      <w:r w:rsidRPr="0048166F">
        <w:rPr>
          <w:rFonts w:ascii="Arial" w:hAnsi="Arial" w:cs="Arial"/>
          <w:i/>
          <w:iCs/>
        </w:rPr>
        <w:t xml:space="preserve"> 202</w:t>
      </w:r>
      <w:r w:rsidR="00572962">
        <w:rPr>
          <w:rFonts w:ascii="Arial" w:hAnsi="Arial" w:cs="Arial"/>
          <w:i/>
          <w:iCs/>
        </w:rPr>
        <w:t>6</w:t>
      </w:r>
      <w:r w:rsidRPr="0048166F">
        <w:rPr>
          <w:rFonts w:ascii="Arial" w:hAnsi="Arial" w:cs="Arial"/>
          <w:i/>
          <w:iCs/>
        </w:rPr>
        <w:t>.</w:t>
      </w:r>
      <w:r>
        <w:rPr>
          <w:rFonts w:ascii="Arial" w:hAnsi="Arial" w:cs="Arial"/>
        </w:rPr>
        <w:t xml:space="preserve"> </w:t>
      </w:r>
      <w:r w:rsidRPr="00225A42">
        <w:rPr>
          <w:rFonts w:ascii="Arial" w:hAnsi="Arial" w:cs="Arial"/>
        </w:rPr>
        <w:t xml:space="preserve">Bauzeitverzögerungen sind keine Ausnahme. Sie sind eher die Regel. Und sie können richtig teuer werden. </w:t>
      </w:r>
      <w:r w:rsidR="00D05D1E">
        <w:rPr>
          <w:rFonts w:ascii="Arial" w:hAnsi="Arial" w:cs="Arial"/>
        </w:rPr>
        <w:t>Eigenheim-</w:t>
      </w:r>
      <w:r w:rsidRPr="00225A42">
        <w:rPr>
          <w:rFonts w:ascii="Arial" w:hAnsi="Arial" w:cs="Arial"/>
        </w:rPr>
        <w:t xml:space="preserve">Bauherren zahlen </w:t>
      </w:r>
      <w:r w:rsidR="00D05D1E">
        <w:rPr>
          <w:rFonts w:ascii="Arial" w:hAnsi="Arial" w:cs="Arial"/>
        </w:rPr>
        <w:t xml:space="preserve">ggf. </w:t>
      </w:r>
      <w:r w:rsidRPr="00225A42">
        <w:rPr>
          <w:rFonts w:ascii="Arial" w:hAnsi="Arial" w:cs="Arial"/>
        </w:rPr>
        <w:t>weiter Miete, die Kredit</w:t>
      </w:r>
      <w:r w:rsidR="00D05D1E">
        <w:rPr>
          <w:rFonts w:ascii="Arial" w:hAnsi="Arial" w:cs="Arial"/>
        </w:rPr>
        <w:t>- und Bereitstellungs</w:t>
      </w:r>
      <w:r w:rsidRPr="00225A42">
        <w:rPr>
          <w:rFonts w:ascii="Arial" w:hAnsi="Arial" w:cs="Arial"/>
        </w:rPr>
        <w:t>zinsen laufen, vielleicht platzt eine Förderung. Studien zeigen: Bauablaufstörungen verursachen bei</w:t>
      </w:r>
      <w:r w:rsidR="00D05D1E">
        <w:rPr>
          <w:rFonts w:ascii="Arial" w:hAnsi="Arial" w:cs="Arial"/>
        </w:rPr>
        <w:t>m</w:t>
      </w:r>
      <w:r w:rsidRPr="00225A42">
        <w:rPr>
          <w:rFonts w:ascii="Arial" w:hAnsi="Arial" w:cs="Arial"/>
        </w:rPr>
        <w:t xml:space="preserve"> </w:t>
      </w:r>
      <w:r w:rsidR="00D05D1E">
        <w:rPr>
          <w:rFonts w:ascii="Arial" w:hAnsi="Arial" w:cs="Arial"/>
        </w:rPr>
        <w:t>Bauunternehmer</w:t>
      </w:r>
      <w:r w:rsidR="00D05D1E" w:rsidRPr="00225A42">
        <w:rPr>
          <w:rFonts w:ascii="Arial" w:hAnsi="Arial" w:cs="Arial"/>
        </w:rPr>
        <w:t xml:space="preserve"> </w:t>
      </w:r>
      <w:r w:rsidRPr="00225A42">
        <w:rPr>
          <w:rFonts w:ascii="Arial" w:hAnsi="Arial" w:cs="Arial"/>
        </w:rPr>
        <w:t>Mehrkosten von 30 bis 50 Prozent. Diese Forderungen landen oft beim Bauherrn, wenn der Vertrag Lücken hat.</w:t>
      </w:r>
    </w:p>
    <w:p w14:paraId="325A1C76" w14:textId="0DE707C0" w:rsidR="00225A42" w:rsidRPr="00225A42" w:rsidRDefault="002C7A00" w:rsidP="00225A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„D</w:t>
      </w:r>
      <w:r w:rsidR="002D0DB8">
        <w:rPr>
          <w:rFonts w:ascii="Arial" w:hAnsi="Arial" w:cs="Arial"/>
        </w:rPr>
        <w:t xml:space="preserve">er Begriff </w:t>
      </w:r>
      <w:r>
        <w:rPr>
          <w:rFonts w:ascii="Arial" w:hAnsi="Arial" w:cs="Arial"/>
        </w:rPr>
        <w:t>‚</w:t>
      </w:r>
      <w:r w:rsidR="00225A42" w:rsidRPr="00225A42">
        <w:rPr>
          <w:rFonts w:ascii="Arial" w:hAnsi="Arial" w:cs="Arial"/>
        </w:rPr>
        <w:t>Bauzeit</w:t>
      </w:r>
      <w:r>
        <w:rPr>
          <w:rFonts w:ascii="Arial" w:hAnsi="Arial" w:cs="Arial"/>
        </w:rPr>
        <w:t>‘</w:t>
      </w:r>
      <w:r w:rsidR="002D0DB8">
        <w:rPr>
          <w:rFonts w:ascii="Arial" w:hAnsi="Arial" w:cs="Arial"/>
        </w:rPr>
        <w:t xml:space="preserve"> </w:t>
      </w:r>
      <w:r w:rsidR="00225A42" w:rsidRPr="00225A42">
        <w:rPr>
          <w:rFonts w:ascii="Arial" w:hAnsi="Arial" w:cs="Arial"/>
        </w:rPr>
        <w:t xml:space="preserve">bezeichnet den Zeitraum, in dem der </w:t>
      </w:r>
      <w:r w:rsidR="002D0DB8">
        <w:rPr>
          <w:rFonts w:ascii="Arial" w:hAnsi="Arial" w:cs="Arial"/>
        </w:rPr>
        <w:t>beauftragte Bauu</w:t>
      </w:r>
      <w:r w:rsidR="00225A42" w:rsidRPr="00225A42">
        <w:rPr>
          <w:rFonts w:ascii="Arial" w:hAnsi="Arial" w:cs="Arial"/>
        </w:rPr>
        <w:t>nternehmer die Arbeiten erledigen muss. Im Vertrag sollte ein verbindlicher Fertigstellungstermin stehen. Formulierungen wie 'voraussichtlich' sind rechtlich wertlos</w:t>
      </w:r>
      <w:r w:rsidR="00E37E82">
        <w:rPr>
          <w:rFonts w:ascii="Arial" w:hAnsi="Arial" w:cs="Arial"/>
        </w:rPr>
        <w:t>“</w:t>
      </w:r>
      <w:r w:rsidR="00225A42" w:rsidRPr="00225A42">
        <w:rPr>
          <w:rFonts w:ascii="Arial" w:hAnsi="Arial" w:cs="Arial"/>
        </w:rPr>
        <w:t xml:space="preserve">, erklärt Rechtsanwalt Iman Niazi von der Arbeitsgemeinschaft Bau- und Immobilienrecht im Deutschen Anwaltverein. Ohne konkreten Termin lassen sich </w:t>
      </w:r>
      <w:r w:rsidR="00D05D1E">
        <w:rPr>
          <w:rFonts w:ascii="Arial" w:hAnsi="Arial" w:cs="Arial"/>
        </w:rPr>
        <w:t xml:space="preserve">grundsätzlich </w:t>
      </w:r>
      <w:r w:rsidR="00225A42" w:rsidRPr="00225A42">
        <w:rPr>
          <w:rFonts w:ascii="Arial" w:hAnsi="Arial" w:cs="Arial"/>
        </w:rPr>
        <w:t>keine Ansprüche wegen Verzugs geltend machen.</w:t>
      </w:r>
    </w:p>
    <w:p w14:paraId="4602A160" w14:textId="77777777" w:rsidR="00225A42" w:rsidRPr="00225A42" w:rsidRDefault="00225A42" w:rsidP="00225A42">
      <w:pPr>
        <w:spacing w:after="120"/>
        <w:rPr>
          <w:rFonts w:ascii="Arial" w:hAnsi="Arial" w:cs="Arial"/>
          <w:b/>
          <w:bCs/>
        </w:rPr>
      </w:pPr>
      <w:r w:rsidRPr="00225A42">
        <w:rPr>
          <w:rFonts w:ascii="Arial" w:hAnsi="Arial" w:cs="Arial"/>
          <w:b/>
          <w:bCs/>
        </w:rPr>
        <w:t>Wer trägt die Verantwortung?</w:t>
      </w:r>
    </w:p>
    <w:p w14:paraId="6DF5B6CA" w14:textId="2F10E5DA" w:rsidR="00225A42" w:rsidRPr="00225A42" w:rsidRDefault="00225A42" w:rsidP="00225A42">
      <w:pPr>
        <w:spacing w:after="120"/>
        <w:rPr>
          <w:rFonts w:ascii="Arial" w:hAnsi="Arial" w:cs="Arial"/>
        </w:rPr>
      </w:pPr>
      <w:r w:rsidRPr="00225A42">
        <w:rPr>
          <w:rFonts w:ascii="Arial" w:hAnsi="Arial" w:cs="Arial"/>
        </w:rPr>
        <w:t>Verzögerungen haben verschiedene Ursachen. Manchmal liegt es am Unternehmer: zu wenig Personal, verspätete Materiallieferung, schlechte Organisation. Dann trägt er die Kosten. Manchmal liegt es an äußeren Umständen: Wetter, fehlende Genehmigungen, Planungsänderungen.</w:t>
      </w:r>
      <w:r w:rsidR="003B21FE">
        <w:rPr>
          <w:rFonts w:ascii="Arial" w:hAnsi="Arial" w:cs="Arial"/>
        </w:rPr>
        <w:t xml:space="preserve"> </w:t>
      </w:r>
      <w:r w:rsidR="00CD6991">
        <w:rPr>
          <w:rFonts w:ascii="Arial" w:hAnsi="Arial" w:cs="Arial"/>
        </w:rPr>
        <w:t>„</w:t>
      </w:r>
      <w:r w:rsidRPr="00225A42">
        <w:rPr>
          <w:rFonts w:ascii="Arial" w:hAnsi="Arial" w:cs="Arial"/>
        </w:rPr>
        <w:t>Hier kommt es auf die vertragliche Risikoverteilung an. Je konkreter die Gefahrentragung geregelt ist, desto geringer sind die Konfliktpunkte</w:t>
      </w:r>
      <w:r w:rsidR="00CD6991">
        <w:rPr>
          <w:rFonts w:ascii="Arial" w:hAnsi="Arial" w:cs="Arial"/>
        </w:rPr>
        <w:t>“</w:t>
      </w:r>
      <w:r w:rsidRPr="00225A42">
        <w:rPr>
          <w:rFonts w:ascii="Arial" w:hAnsi="Arial" w:cs="Arial"/>
        </w:rPr>
        <w:t xml:space="preserve">, sagt </w:t>
      </w:r>
      <w:r w:rsidR="00CD6991">
        <w:rPr>
          <w:rFonts w:ascii="Arial" w:hAnsi="Arial" w:cs="Arial"/>
        </w:rPr>
        <w:t xml:space="preserve">Rechtsanwalt </w:t>
      </w:r>
      <w:r w:rsidRPr="00225A42">
        <w:rPr>
          <w:rFonts w:ascii="Arial" w:hAnsi="Arial" w:cs="Arial"/>
        </w:rPr>
        <w:t>Niazi. Und manchmal ist der Bauherr selbst die Ursache, weil er nachträglich etwas ändern möchte. Dann zahlt er die Mehrkosten.</w:t>
      </w:r>
    </w:p>
    <w:p w14:paraId="6BAE56E5" w14:textId="17868F5C" w:rsidR="00225A42" w:rsidRPr="00225A42" w:rsidRDefault="00225A42" w:rsidP="00225A42">
      <w:pPr>
        <w:spacing w:after="120"/>
        <w:rPr>
          <w:rFonts w:ascii="Arial" w:hAnsi="Arial" w:cs="Arial"/>
          <w:b/>
          <w:bCs/>
        </w:rPr>
      </w:pPr>
      <w:r w:rsidRPr="00225A42">
        <w:rPr>
          <w:rFonts w:ascii="Arial" w:hAnsi="Arial" w:cs="Arial"/>
          <w:b/>
          <w:bCs/>
        </w:rPr>
        <w:t>Diese fünf Punkte gehören in jeden Bauvertrag</w:t>
      </w:r>
    </w:p>
    <w:p w14:paraId="1A487C24" w14:textId="2D1A8794" w:rsidR="00225A42" w:rsidRPr="00787931" w:rsidRDefault="00225A42" w:rsidP="00D32FF9">
      <w:pPr>
        <w:pStyle w:val="Listenabsatz"/>
        <w:numPr>
          <w:ilvl w:val="0"/>
          <w:numId w:val="17"/>
        </w:numPr>
        <w:spacing w:after="120"/>
        <w:rPr>
          <w:rFonts w:ascii="Arial" w:hAnsi="Arial" w:cs="Arial"/>
        </w:rPr>
      </w:pPr>
      <w:r w:rsidRPr="00787931">
        <w:rPr>
          <w:rFonts w:ascii="Arial" w:hAnsi="Arial" w:cs="Arial"/>
        </w:rPr>
        <w:t xml:space="preserve">Fester Fertigstellungstermin: Ein verbindlicher Stichtag gehört in den Vertrag. </w:t>
      </w:r>
      <w:r w:rsidR="00CD6991" w:rsidRPr="00787931">
        <w:rPr>
          <w:rFonts w:ascii="Arial" w:hAnsi="Arial" w:cs="Arial"/>
        </w:rPr>
        <w:t>„</w:t>
      </w:r>
      <w:r w:rsidRPr="00787931">
        <w:rPr>
          <w:rFonts w:ascii="Arial" w:hAnsi="Arial" w:cs="Arial"/>
        </w:rPr>
        <w:t xml:space="preserve">Empfehlenswert ist </w:t>
      </w:r>
      <w:r w:rsidR="00D05D1E">
        <w:rPr>
          <w:rFonts w:ascii="Arial" w:hAnsi="Arial" w:cs="Arial"/>
        </w:rPr>
        <w:t xml:space="preserve">zusätzlich </w:t>
      </w:r>
      <w:r w:rsidRPr="00787931">
        <w:rPr>
          <w:rFonts w:ascii="Arial" w:hAnsi="Arial" w:cs="Arial"/>
        </w:rPr>
        <w:t>ein detaillierter Bauzeitenplan, der fortlaufend aktualisiert wird</w:t>
      </w:r>
      <w:r w:rsidR="00CD6991" w:rsidRPr="00787931">
        <w:rPr>
          <w:rFonts w:ascii="Arial" w:hAnsi="Arial" w:cs="Arial"/>
        </w:rPr>
        <w:t>“</w:t>
      </w:r>
      <w:r w:rsidRPr="00787931">
        <w:rPr>
          <w:rFonts w:ascii="Arial" w:hAnsi="Arial" w:cs="Arial"/>
        </w:rPr>
        <w:t>, rät der Experte.</w:t>
      </w:r>
    </w:p>
    <w:p w14:paraId="69CF28BF" w14:textId="16335618" w:rsidR="00225A42" w:rsidRPr="00787931" w:rsidRDefault="00225A42" w:rsidP="00D32FF9">
      <w:pPr>
        <w:pStyle w:val="Listenabsatz"/>
        <w:numPr>
          <w:ilvl w:val="0"/>
          <w:numId w:val="17"/>
        </w:numPr>
        <w:spacing w:after="120"/>
        <w:rPr>
          <w:rFonts w:ascii="Arial" w:hAnsi="Arial" w:cs="Arial"/>
        </w:rPr>
      </w:pPr>
      <w:r w:rsidRPr="00787931">
        <w:rPr>
          <w:rFonts w:ascii="Arial" w:hAnsi="Arial" w:cs="Arial"/>
        </w:rPr>
        <w:t xml:space="preserve">Vertragsstrafe: </w:t>
      </w:r>
      <w:r w:rsidR="00B23D44">
        <w:rPr>
          <w:rFonts w:ascii="Arial" w:hAnsi="Arial" w:cs="Arial"/>
        </w:rPr>
        <w:t xml:space="preserve">Vereinbaren Sie eine </w:t>
      </w:r>
      <w:r w:rsidRPr="00787931">
        <w:rPr>
          <w:rFonts w:ascii="Arial" w:hAnsi="Arial" w:cs="Arial"/>
        </w:rPr>
        <w:t>Strafe bei Verzu</w:t>
      </w:r>
      <w:r w:rsidR="00B23D44">
        <w:rPr>
          <w:rFonts w:ascii="Arial" w:hAnsi="Arial" w:cs="Arial"/>
        </w:rPr>
        <w:t>g</w:t>
      </w:r>
      <w:r w:rsidRPr="00787931">
        <w:rPr>
          <w:rFonts w:ascii="Arial" w:hAnsi="Arial" w:cs="Arial"/>
        </w:rPr>
        <w:t xml:space="preserve">, maximal fünf Prozent der </w:t>
      </w:r>
      <w:r w:rsidR="00D05D1E" w:rsidRPr="00380F6F">
        <w:rPr>
          <w:rFonts w:ascii="Arial" w:hAnsi="Arial" w:cs="Arial"/>
        </w:rPr>
        <w:t>Abrechnungssumme</w:t>
      </w:r>
      <w:r w:rsidRPr="00787931">
        <w:rPr>
          <w:rFonts w:ascii="Arial" w:hAnsi="Arial" w:cs="Arial"/>
        </w:rPr>
        <w:t>.</w:t>
      </w:r>
      <w:r w:rsidR="001917FD">
        <w:rPr>
          <w:rFonts w:ascii="Arial" w:hAnsi="Arial" w:cs="Arial"/>
        </w:rPr>
        <w:t xml:space="preserve"> </w:t>
      </w:r>
      <w:r w:rsidR="001917FD" w:rsidRPr="00787931">
        <w:rPr>
          <w:rFonts w:ascii="Arial" w:hAnsi="Arial" w:cs="Arial"/>
        </w:rPr>
        <w:t xml:space="preserve">„So entsteht ein Anreiz zur Einhaltung von Terminen“, so </w:t>
      </w:r>
      <w:r w:rsidR="001917FD">
        <w:rPr>
          <w:rFonts w:ascii="Arial" w:hAnsi="Arial" w:cs="Arial"/>
        </w:rPr>
        <w:t xml:space="preserve">Rechtsanwalt </w:t>
      </w:r>
      <w:r w:rsidR="001917FD" w:rsidRPr="00787931">
        <w:rPr>
          <w:rFonts w:ascii="Arial" w:hAnsi="Arial" w:cs="Arial"/>
        </w:rPr>
        <w:t>Niazi.</w:t>
      </w:r>
    </w:p>
    <w:p w14:paraId="4B5B2604" w14:textId="0F32E5F6" w:rsidR="00225A42" w:rsidRPr="00787931" w:rsidRDefault="00225A42" w:rsidP="00D32FF9">
      <w:pPr>
        <w:pStyle w:val="Listenabsatz"/>
        <w:numPr>
          <w:ilvl w:val="0"/>
          <w:numId w:val="17"/>
        </w:numPr>
        <w:spacing w:after="120"/>
        <w:rPr>
          <w:rFonts w:ascii="Arial" w:hAnsi="Arial" w:cs="Arial"/>
        </w:rPr>
      </w:pPr>
      <w:r w:rsidRPr="00787931">
        <w:rPr>
          <w:rFonts w:ascii="Arial" w:hAnsi="Arial" w:cs="Arial"/>
        </w:rPr>
        <w:t xml:space="preserve">Präzise Leistungsbeschreibung: Unklare Beschreibungen führen zu Streit über Mehrkosten. </w:t>
      </w:r>
      <w:r w:rsidR="00F343AF" w:rsidRPr="00787931">
        <w:rPr>
          <w:rFonts w:ascii="Arial" w:hAnsi="Arial" w:cs="Arial"/>
        </w:rPr>
        <w:t>„</w:t>
      </w:r>
      <w:r w:rsidRPr="00787931">
        <w:rPr>
          <w:rFonts w:ascii="Arial" w:hAnsi="Arial" w:cs="Arial"/>
        </w:rPr>
        <w:t>Bauherren sollten auf vollständige und eindeutige Beschreibungen achten und sich dabei von einem Anwalt oder Architekten beraten lassen</w:t>
      </w:r>
      <w:r w:rsidR="00F343AF" w:rsidRPr="00787931">
        <w:rPr>
          <w:rFonts w:ascii="Arial" w:hAnsi="Arial" w:cs="Arial"/>
        </w:rPr>
        <w:t>“</w:t>
      </w:r>
      <w:r w:rsidRPr="00787931">
        <w:rPr>
          <w:rFonts w:ascii="Arial" w:hAnsi="Arial" w:cs="Arial"/>
        </w:rPr>
        <w:t xml:space="preserve">, empfiehlt </w:t>
      </w:r>
      <w:r w:rsidR="00DB27D9">
        <w:rPr>
          <w:rFonts w:ascii="Arial" w:hAnsi="Arial" w:cs="Arial"/>
        </w:rPr>
        <w:t xml:space="preserve">Rechtsanwalt </w:t>
      </w:r>
      <w:r w:rsidRPr="00787931">
        <w:rPr>
          <w:rFonts w:ascii="Arial" w:hAnsi="Arial" w:cs="Arial"/>
        </w:rPr>
        <w:t xml:space="preserve">Niazi. Jede nachträgliche </w:t>
      </w:r>
      <w:r w:rsidR="00D05D1E">
        <w:rPr>
          <w:rFonts w:ascii="Arial" w:hAnsi="Arial" w:cs="Arial"/>
        </w:rPr>
        <w:t>Ergänzung</w:t>
      </w:r>
      <w:r w:rsidR="00D05D1E" w:rsidRPr="00787931">
        <w:rPr>
          <w:rFonts w:ascii="Arial" w:hAnsi="Arial" w:cs="Arial"/>
        </w:rPr>
        <w:t xml:space="preserve"> </w:t>
      </w:r>
      <w:r w:rsidRPr="00787931">
        <w:rPr>
          <w:rFonts w:ascii="Arial" w:hAnsi="Arial" w:cs="Arial"/>
        </w:rPr>
        <w:t>verlängert die Bauzeit und verteuert das Projekt.</w:t>
      </w:r>
    </w:p>
    <w:p w14:paraId="02CE403F" w14:textId="5922635D" w:rsidR="00225A42" w:rsidRPr="00787931" w:rsidRDefault="00225A42" w:rsidP="00D32FF9">
      <w:pPr>
        <w:pStyle w:val="Listenabsatz"/>
        <w:numPr>
          <w:ilvl w:val="0"/>
          <w:numId w:val="17"/>
        </w:numPr>
        <w:spacing w:after="120"/>
        <w:rPr>
          <w:rFonts w:ascii="Arial" w:hAnsi="Arial" w:cs="Arial"/>
        </w:rPr>
      </w:pPr>
      <w:r w:rsidRPr="00787931">
        <w:rPr>
          <w:rFonts w:ascii="Arial" w:hAnsi="Arial" w:cs="Arial"/>
        </w:rPr>
        <w:lastRenderedPageBreak/>
        <w:t>Schriftliche Nachträge:</w:t>
      </w:r>
      <w:r w:rsidR="00B23D44">
        <w:rPr>
          <w:rFonts w:ascii="Arial" w:hAnsi="Arial" w:cs="Arial"/>
        </w:rPr>
        <w:t xml:space="preserve"> „</w:t>
      </w:r>
      <w:r w:rsidRPr="00787931">
        <w:rPr>
          <w:rFonts w:ascii="Arial" w:hAnsi="Arial" w:cs="Arial"/>
        </w:rPr>
        <w:t>Ohne klare schriftliche Regelung besteht das Risiko, dass Unternehmer Leistungen einseitig ausweiten und später Mehrkosten geltend machen</w:t>
      </w:r>
      <w:r w:rsidR="00F343AF" w:rsidRPr="00787931">
        <w:rPr>
          <w:rFonts w:ascii="Arial" w:hAnsi="Arial" w:cs="Arial"/>
        </w:rPr>
        <w:t>“</w:t>
      </w:r>
      <w:r w:rsidRPr="00787931">
        <w:rPr>
          <w:rFonts w:ascii="Arial" w:hAnsi="Arial" w:cs="Arial"/>
        </w:rPr>
        <w:t xml:space="preserve">, warnt der </w:t>
      </w:r>
      <w:r w:rsidR="00217BA9">
        <w:rPr>
          <w:rFonts w:ascii="Arial" w:hAnsi="Arial" w:cs="Arial"/>
        </w:rPr>
        <w:t>baurechtlich spezialisierte Rechtsa</w:t>
      </w:r>
      <w:r w:rsidRPr="00787931">
        <w:rPr>
          <w:rFonts w:ascii="Arial" w:hAnsi="Arial" w:cs="Arial"/>
        </w:rPr>
        <w:t>nwalt.</w:t>
      </w:r>
    </w:p>
    <w:p w14:paraId="7615654A" w14:textId="278BE295" w:rsidR="00225A42" w:rsidRPr="00787931" w:rsidRDefault="00225A42" w:rsidP="00D32FF9">
      <w:pPr>
        <w:pStyle w:val="Listenabsatz"/>
        <w:numPr>
          <w:ilvl w:val="0"/>
          <w:numId w:val="17"/>
        </w:numPr>
        <w:spacing w:after="120"/>
        <w:rPr>
          <w:rFonts w:ascii="Arial" w:hAnsi="Arial" w:cs="Arial"/>
        </w:rPr>
      </w:pPr>
      <w:r w:rsidRPr="00787931">
        <w:rPr>
          <w:rFonts w:ascii="Arial" w:hAnsi="Arial" w:cs="Arial"/>
        </w:rPr>
        <w:t xml:space="preserve">Klare Risikoverteilung: </w:t>
      </w:r>
      <w:r w:rsidR="00B23D44">
        <w:rPr>
          <w:rFonts w:ascii="Arial" w:hAnsi="Arial" w:cs="Arial"/>
        </w:rPr>
        <w:t xml:space="preserve">Legen Sie fest, </w:t>
      </w:r>
      <w:r w:rsidRPr="00787931">
        <w:rPr>
          <w:rFonts w:ascii="Arial" w:hAnsi="Arial" w:cs="Arial"/>
        </w:rPr>
        <w:t xml:space="preserve">wer welches Risiko trägt. Baugrund? Wetter? Genehmigungen? </w:t>
      </w:r>
      <w:r w:rsidR="00F343AF" w:rsidRPr="00787931">
        <w:rPr>
          <w:rFonts w:ascii="Arial" w:hAnsi="Arial" w:cs="Arial"/>
        </w:rPr>
        <w:t>„</w:t>
      </w:r>
      <w:r w:rsidRPr="00787931">
        <w:rPr>
          <w:rFonts w:ascii="Arial" w:hAnsi="Arial" w:cs="Arial"/>
        </w:rPr>
        <w:t>So wird verhindert, dass Bauherren später mit unvorhersehbaren Zusatzforderungen konfrontiert werden</w:t>
      </w:r>
      <w:r w:rsidR="00F343AF" w:rsidRPr="00787931">
        <w:rPr>
          <w:rFonts w:ascii="Arial" w:hAnsi="Arial" w:cs="Arial"/>
        </w:rPr>
        <w:t>“</w:t>
      </w:r>
      <w:r w:rsidRPr="00787931">
        <w:rPr>
          <w:rFonts w:ascii="Arial" w:hAnsi="Arial" w:cs="Arial"/>
        </w:rPr>
        <w:t xml:space="preserve">, erklärt </w:t>
      </w:r>
      <w:r w:rsidR="00796696">
        <w:rPr>
          <w:rFonts w:ascii="Arial" w:hAnsi="Arial" w:cs="Arial"/>
        </w:rPr>
        <w:t xml:space="preserve">Rechtsanwalt </w:t>
      </w:r>
      <w:r w:rsidRPr="00787931">
        <w:rPr>
          <w:rFonts w:ascii="Arial" w:hAnsi="Arial" w:cs="Arial"/>
        </w:rPr>
        <w:t>Niazi.</w:t>
      </w:r>
    </w:p>
    <w:p w14:paraId="2DDBCE3B" w14:textId="77777777" w:rsidR="00225A42" w:rsidRPr="00225A42" w:rsidRDefault="00225A42" w:rsidP="00225A42">
      <w:pPr>
        <w:spacing w:after="120"/>
        <w:rPr>
          <w:rFonts w:ascii="Arial" w:hAnsi="Arial" w:cs="Arial"/>
          <w:b/>
          <w:bCs/>
        </w:rPr>
      </w:pPr>
      <w:r w:rsidRPr="00225A42">
        <w:rPr>
          <w:rFonts w:ascii="Arial" w:hAnsi="Arial" w:cs="Arial"/>
          <w:b/>
          <w:bCs/>
        </w:rPr>
        <w:t>Was tun bei Verzögerung?</w:t>
      </w:r>
    </w:p>
    <w:p w14:paraId="64837B22" w14:textId="07ABCE0E" w:rsidR="00225A42" w:rsidRPr="00225A42" w:rsidRDefault="00796696" w:rsidP="00225A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Experte empfiehlt dringend, alles zu</w:t>
      </w:r>
      <w:r w:rsidR="00225A42" w:rsidRPr="00225A42">
        <w:rPr>
          <w:rFonts w:ascii="Arial" w:hAnsi="Arial" w:cs="Arial"/>
        </w:rPr>
        <w:t xml:space="preserve"> dokumentieren: Baustellenprotokolle, Fotos, Zeugenaussagen. </w:t>
      </w:r>
      <w:r w:rsidR="00C40C1E">
        <w:rPr>
          <w:rFonts w:ascii="Arial" w:hAnsi="Arial" w:cs="Arial"/>
        </w:rPr>
        <w:t>Im Falle eines Verzugs sollten Bauherrn den</w:t>
      </w:r>
      <w:r w:rsidR="00225A42" w:rsidRPr="00225A42">
        <w:rPr>
          <w:rFonts w:ascii="Arial" w:hAnsi="Arial" w:cs="Arial"/>
        </w:rPr>
        <w:t xml:space="preserve"> Unternehmer schriftlich zur Fertigstellung auffordern und eine angemessene Frist setzen. Verstreicht die Frist, lassen sich Vertragsstrafe oder Schadensersatz verlangen, etwa für zusätzliche Mietkosten.</w:t>
      </w:r>
    </w:p>
    <w:p w14:paraId="2317AF0E" w14:textId="62C000E1" w:rsidR="00225A42" w:rsidRPr="00225A42" w:rsidRDefault="00F343AF" w:rsidP="00225A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225A42" w:rsidRPr="00225A42">
        <w:rPr>
          <w:rFonts w:ascii="Arial" w:hAnsi="Arial" w:cs="Arial"/>
        </w:rPr>
        <w:t>Da Formulierungsfehler oder zu kurze Fristen die Durchsetzung der eigenen Rechte gefährden können, empfiehlt es sich, im Zweifel anwaltlichen Rat einzuholen</w:t>
      </w:r>
      <w:r>
        <w:rPr>
          <w:rFonts w:ascii="Arial" w:hAnsi="Arial" w:cs="Arial"/>
        </w:rPr>
        <w:t>“</w:t>
      </w:r>
      <w:r w:rsidR="00225A42" w:rsidRPr="00225A42">
        <w:rPr>
          <w:rFonts w:ascii="Arial" w:hAnsi="Arial" w:cs="Arial"/>
        </w:rPr>
        <w:t xml:space="preserve">, sagt </w:t>
      </w:r>
      <w:r w:rsidR="00FA5AA8">
        <w:rPr>
          <w:rFonts w:ascii="Arial" w:hAnsi="Arial" w:cs="Arial"/>
        </w:rPr>
        <w:t xml:space="preserve">Rechtsanwalt </w:t>
      </w:r>
      <w:r w:rsidR="00225A42" w:rsidRPr="00225A42">
        <w:rPr>
          <w:rFonts w:ascii="Arial" w:hAnsi="Arial" w:cs="Arial"/>
        </w:rPr>
        <w:t xml:space="preserve">Niazi. Die Kosten dafür sind überschaubar. </w:t>
      </w:r>
      <w:r>
        <w:rPr>
          <w:rFonts w:ascii="Arial" w:hAnsi="Arial" w:cs="Arial"/>
        </w:rPr>
        <w:t>„</w:t>
      </w:r>
      <w:r w:rsidR="00225A42" w:rsidRPr="00225A42">
        <w:rPr>
          <w:rFonts w:ascii="Arial" w:hAnsi="Arial" w:cs="Arial"/>
        </w:rPr>
        <w:t>Die Kosten einer nachträglichen Geltendmachung von Bauverzugskosten im Rahmen eines Rechtsstreits kosten ein Vielfaches an Zeit, Geld und Nerven.</w:t>
      </w:r>
      <w:r>
        <w:rPr>
          <w:rFonts w:ascii="Arial" w:hAnsi="Arial" w:cs="Arial"/>
        </w:rPr>
        <w:t>“</w:t>
      </w:r>
      <w:r w:rsidR="00225A42" w:rsidRPr="00225A42">
        <w:rPr>
          <w:rFonts w:ascii="Arial" w:hAnsi="Arial" w:cs="Arial"/>
        </w:rPr>
        <w:t xml:space="preserve"> Gerät der Unternehmer in Verzug und liegt die Schuld bei ihm, steht dem Bauherrn notfalls auch ein Kündigungsrecht zu.</w:t>
      </w:r>
    </w:p>
    <w:p w14:paraId="5EA36E8C" w14:textId="44C66CC8" w:rsidR="00225A42" w:rsidRPr="00053918" w:rsidRDefault="00225A42" w:rsidP="00225A42">
      <w:pPr>
        <w:spacing w:after="120"/>
        <w:rPr>
          <w:rFonts w:ascii="Arial" w:hAnsi="Arial" w:cs="Arial"/>
          <w:b/>
          <w:bCs/>
        </w:rPr>
      </w:pPr>
      <w:r w:rsidRPr="00053918">
        <w:rPr>
          <w:rFonts w:ascii="Arial" w:hAnsi="Arial" w:cs="Arial"/>
          <w:b/>
          <w:bCs/>
        </w:rPr>
        <w:t>Vorbeugen statt streiten</w:t>
      </w:r>
    </w:p>
    <w:p w14:paraId="202E4878" w14:textId="4122E11E" w:rsidR="00E97D58" w:rsidRDefault="00F343AF" w:rsidP="00F343AF">
      <w:pPr>
        <w:spacing w:after="360"/>
        <w:rPr>
          <w:rFonts w:ascii="Arial" w:hAnsi="Arial" w:cs="Arial"/>
        </w:rPr>
      </w:pPr>
      <w:r w:rsidRPr="00053918">
        <w:rPr>
          <w:rFonts w:ascii="Arial" w:hAnsi="Arial" w:cs="Arial"/>
        </w:rPr>
        <w:t>„</w:t>
      </w:r>
      <w:r w:rsidR="00225A42" w:rsidRPr="00053918">
        <w:rPr>
          <w:rFonts w:ascii="Arial" w:hAnsi="Arial" w:cs="Arial"/>
        </w:rPr>
        <w:t>Wer als Bauherr seine Verträge sorgfältig prüft oder überprüfen lässt und klare Regelungen zu Bauzeit und Folgen von Verzögerungen trifft, ist auf der sicheren Seite</w:t>
      </w:r>
      <w:r w:rsidRPr="00053918">
        <w:rPr>
          <w:rFonts w:ascii="Arial" w:hAnsi="Arial" w:cs="Arial"/>
        </w:rPr>
        <w:t>“</w:t>
      </w:r>
      <w:r w:rsidR="00225A42" w:rsidRPr="00053918">
        <w:rPr>
          <w:rFonts w:ascii="Arial" w:hAnsi="Arial" w:cs="Arial"/>
        </w:rPr>
        <w:t xml:space="preserve">, fasst </w:t>
      </w:r>
      <w:r w:rsidR="00053918" w:rsidRPr="00053918">
        <w:rPr>
          <w:rFonts w:ascii="Arial" w:hAnsi="Arial" w:cs="Arial"/>
        </w:rPr>
        <w:t xml:space="preserve">Rechtsanwalt </w:t>
      </w:r>
      <w:r w:rsidR="00225A42" w:rsidRPr="00053918">
        <w:rPr>
          <w:rFonts w:ascii="Arial" w:hAnsi="Arial" w:cs="Arial"/>
        </w:rPr>
        <w:t>Niazi zusammen. Im Zweifel gilt: Lieber einmal in eine gute Vertragsberatung</w:t>
      </w:r>
      <w:r w:rsidR="00225A42" w:rsidRPr="00225A42">
        <w:rPr>
          <w:rFonts w:ascii="Arial" w:hAnsi="Arial" w:cs="Arial"/>
        </w:rPr>
        <w:t xml:space="preserve"> investieren als später monatelang prozessieren.</w:t>
      </w:r>
    </w:p>
    <w:p w14:paraId="1EB5580F" w14:textId="5657ABF2" w:rsidR="007C022D" w:rsidRPr="00587039" w:rsidRDefault="00D26E84" w:rsidP="00F912B0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  <w:r w:rsidRPr="00587039">
        <w:rPr>
          <w:rFonts w:ascii="Arial" w:eastAsia="Arial" w:hAnsi="Arial" w:cs="Arial"/>
          <w:b/>
          <w:kern w:val="22"/>
          <w:lang w:eastAsia="de-DE"/>
        </w:rPr>
        <w:t>Über die ARGE Baurecht</w:t>
      </w:r>
      <w:r w:rsidRPr="00587039">
        <w:rPr>
          <w:rFonts w:ascii="Arial" w:eastAsia="Arial" w:hAnsi="Arial" w:cs="Arial"/>
          <w:kern w:val="22"/>
          <w:lang w:eastAsia="de-DE"/>
        </w:rPr>
        <w:br/>
        <w:t>Die Arbeitsgemeinschaft für Bau- und Immobilienrecht im Deutschen Anwaltverein ist der größte Berufsverband von baurechtlich spezialisierten Rechtsanwälten in Deutschland und Europa. Sie unterstützt die anwaltliche Fortbildung und fördert berufspolitische und wirtschaf</w:t>
      </w:r>
      <w:r w:rsidR="00B2631A" w:rsidRPr="00587039">
        <w:rPr>
          <w:rFonts w:ascii="Arial" w:eastAsia="Arial" w:hAnsi="Arial" w:cs="Arial"/>
          <w:kern w:val="22"/>
          <w:lang w:eastAsia="de-DE"/>
        </w:rPr>
        <w:t xml:space="preserve">tliche Interessen ihrer </w:t>
      </w:r>
      <w:r w:rsidR="00566191">
        <w:rPr>
          <w:rFonts w:ascii="Arial" w:eastAsia="Arial" w:hAnsi="Arial" w:cs="Arial"/>
          <w:kern w:val="22"/>
          <w:lang w:eastAsia="de-DE"/>
        </w:rPr>
        <w:t>mehr als</w:t>
      </w:r>
      <w:r w:rsidR="00895D48" w:rsidRPr="00587039">
        <w:rPr>
          <w:rFonts w:ascii="Arial" w:eastAsia="Arial" w:hAnsi="Arial" w:cs="Arial"/>
          <w:kern w:val="22"/>
          <w:lang w:eastAsia="de-DE"/>
        </w:rPr>
        <w:t xml:space="preserve"> 2</w:t>
      </w:r>
      <w:r w:rsidR="007B1FC3">
        <w:rPr>
          <w:rFonts w:ascii="Arial" w:eastAsia="Arial" w:hAnsi="Arial" w:cs="Arial"/>
          <w:kern w:val="22"/>
          <w:lang w:eastAsia="de-DE"/>
        </w:rPr>
        <w:t> </w:t>
      </w:r>
      <w:r w:rsidR="00617D42">
        <w:rPr>
          <w:rFonts w:ascii="Arial" w:eastAsia="Arial" w:hAnsi="Arial" w:cs="Arial"/>
          <w:kern w:val="22"/>
          <w:lang w:eastAsia="de-DE"/>
        </w:rPr>
        <w:t>0</w:t>
      </w:r>
      <w:r w:rsidRPr="00587039">
        <w:rPr>
          <w:rFonts w:ascii="Arial" w:eastAsia="Arial" w:hAnsi="Arial" w:cs="Arial"/>
          <w:kern w:val="22"/>
          <w:lang w:eastAsia="de-DE"/>
        </w:rPr>
        <w:t xml:space="preserve">00 Mitglieder. Zudem stellt die ARGE Baurecht die Schlichtungs- und Schiedsordnung für Baustreitigkeiten (SOBau) bereit, um Konfliktfälle am Bau schnell und fundiert zu lösen. Weitere Informationen unter </w:t>
      </w:r>
      <w:hyperlink r:id="rId10" w:history="1">
        <w:r w:rsidRPr="00587039">
          <w:rPr>
            <w:rFonts w:ascii="Arial" w:eastAsia="Arial" w:hAnsi="Arial" w:cs="Arial"/>
            <w:color w:val="0000FF"/>
            <w:kern w:val="22"/>
            <w:u w:val="single"/>
            <w:lang w:eastAsia="de-DE"/>
          </w:rPr>
          <w:t>www.arge-baurecht.com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 sowie </w:t>
      </w:r>
      <w:hyperlink r:id="rId11" w:history="1">
        <w:r w:rsidR="00895D48" w:rsidRPr="00587039">
          <w:rPr>
            <w:rStyle w:val="Hyperlink"/>
            <w:rFonts w:ascii="Arial" w:eastAsia="Arial" w:hAnsi="Arial" w:cs="Arial"/>
            <w:kern w:val="22"/>
            <w:lang w:eastAsia="de-DE"/>
          </w:rPr>
          <w:t>www.sobau.de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. </w:t>
      </w:r>
    </w:p>
    <w:p w14:paraId="2DFFF0FF" w14:textId="77777777" w:rsidR="007C022D" w:rsidRPr="00BC18BA" w:rsidRDefault="00F65E5F" w:rsidP="00B01E1A">
      <w:pPr>
        <w:spacing w:after="120" w:line="240" w:lineRule="auto"/>
        <w:rPr>
          <w:rFonts w:ascii="Arial" w:eastAsia="Arial" w:hAnsi="Arial" w:cs="Arial"/>
          <w:b/>
          <w:kern w:val="22"/>
          <w:sz w:val="20"/>
          <w:szCs w:val="20"/>
          <w:lang w:eastAsia="de-DE"/>
        </w:rPr>
      </w:pPr>
      <w:r w:rsidRPr="00F65E5F">
        <w:rPr>
          <w:rFonts w:ascii="Arial" w:eastAsia="Arial" w:hAnsi="Arial"/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E34C9E" wp14:editId="5EFF312C">
                <wp:simplePos x="0" y="0"/>
                <wp:positionH relativeFrom="margin">
                  <wp:posOffset>2656205</wp:posOffset>
                </wp:positionH>
                <wp:positionV relativeFrom="paragraph">
                  <wp:posOffset>176834</wp:posOffset>
                </wp:positionV>
                <wp:extent cx="2385060" cy="140462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DCF" w14:textId="77777777" w:rsidR="00F65E5F" w:rsidRPr="00EC14FD" w:rsidRDefault="00F65E5F" w:rsidP="00F65E5F">
                            <w:pPr>
                              <w:pStyle w:val="Adresse"/>
                              <w:tabs>
                                <w:tab w:val="center" w:pos="3969"/>
                              </w:tabs>
                              <w:rPr>
                                <w:rFonts w:ascii="Arial" w:eastAsia="Arial" w:hAnsi="Arial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</w:rPr>
                              <w:t>ARGE Baurecht</w:t>
                            </w:r>
                            <w:r>
                              <w:rPr>
                                <w:rFonts w:ascii="Arial" w:eastAsia="Arial" w:hAnsi="Arial"/>
                              </w:rPr>
                              <w:tab/>
                            </w:r>
                          </w:p>
                          <w:p w14:paraId="451D7A7B" w14:textId="77777777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>Guido Balke</w:t>
                            </w:r>
                          </w:p>
                          <w:p w14:paraId="16F0A7F0" w14:textId="13423DF3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 xml:space="preserve">Telefon: </w:t>
                            </w:r>
                            <w:r w:rsidR="00DF6491" w:rsidRPr="00DF6491">
                              <w:rPr>
                                <w:rFonts w:ascii="Arial" w:eastAsia="Arial" w:hAnsi="Arial"/>
                                <w:b w:val="0"/>
                              </w:rPr>
                              <w:t>0151 62 90 97 86</w:t>
                            </w:r>
                          </w:p>
                          <w:p w14:paraId="7E08D883" w14:textId="77777777" w:rsidR="00F65E5F" w:rsidRPr="00F65E5F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 w:val="0"/>
                              </w:rPr>
                              <w:t xml:space="preserve">E-Mail: </w:t>
                            </w:r>
                            <w:hyperlink r:id="rId12" w:history="1">
                              <w:r w:rsidRPr="00F65E5F">
                                <w:rPr>
                                  <w:rStyle w:val="Hyperlink"/>
                                  <w:rFonts w:ascii="Arial" w:eastAsia="Arial" w:hAnsi="Arial"/>
                                  <w:b w:val="0"/>
                                </w:rPr>
                                <w:t>presse@arge-baurecht.com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34C9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9.15pt;margin-top:13.9pt;width:187.8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JS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" stroked="f">
                <v:textbox style="mso-fit-shape-to-text:t">
                  <w:txbxContent>
                    <w:p w14:paraId="07EA5DCF" w14:textId="77777777" w:rsidR="00F65E5F" w:rsidRPr="00EC14FD" w:rsidRDefault="00F65E5F" w:rsidP="00F65E5F">
                      <w:pPr>
                        <w:pStyle w:val="Adresse"/>
                        <w:tabs>
                          <w:tab w:val="center" w:pos="3969"/>
                        </w:tabs>
                        <w:rPr>
                          <w:rFonts w:ascii="Arial" w:eastAsia="Arial" w:hAnsi="Arial"/>
                        </w:rPr>
                      </w:pPr>
                      <w:r w:rsidRPr="00EC14FD">
                        <w:rPr>
                          <w:rFonts w:ascii="Arial" w:eastAsia="Arial" w:hAnsi="Arial"/>
                        </w:rPr>
                        <w:t>ARGE Baurecht</w:t>
                      </w:r>
                      <w:r>
                        <w:rPr>
                          <w:rFonts w:ascii="Arial" w:eastAsia="Arial" w:hAnsi="Arial"/>
                        </w:rPr>
                        <w:tab/>
                      </w:r>
                    </w:p>
                    <w:p w14:paraId="451D7A7B" w14:textId="77777777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>Guido Balke</w:t>
                      </w:r>
                    </w:p>
                    <w:p w14:paraId="16F0A7F0" w14:textId="13423DF3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 xml:space="preserve">Telefon: </w:t>
                      </w:r>
                      <w:r w:rsidR="00DF6491" w:rsidRPr="00DF6491">
                        <w:rPr>
                          <w:rFonts w:ascii="Arial" w:eastAsia="Arial" w:hAnsi="Arial"/>
                          <w:b w:val="0"/>
                        </w:rPr>
                        <w:t>0151 62 90 97 86</w:t>
                      </w:r>
                    </w:p>
                    <w:p w14:paraId="7E08D883" w14:textId="77777777" w:rsidR="00F65E5F" w:rsidRPr="00F65E5F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>
                        <w:rPr>
                          <w:rFonts w:ascii="Arial" w:eastAsia="Arial" w:hAnsi="Arial"/>
                          <w:b w:val="0"/>
                        </w:rPr>
                        <w:t xml:space="preserve">E-Mail: </w:t>
                      </w:r>
                      <w:hyperlink r:id="rId13" w:history="1">
                        <w:r w:rsidRPr="00F65E5F">
                          <w:rPr>
                            <w:rStyle w:val="Hyperlink"/>
                            <w:rFonts w:ascii="Arial" w:eastAsia="Arial" w:hAnsi="Arial"/>
                            <w:b w:val="0"/>
                          </w:rPr>
                          <w:t>presse@arge-baurecht.com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>Pressekontakt</w: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ab/>
      </w:r>
    </w:p>
    <w:p w14:paraId="4ECD2D4B" w14:textId="77777777" w:rsidR="007C022D" w:rsidRPr="00EC14FD" w:rsidRDefault="00F65E5F" w:rsidP="006273CF">
      <w:pPr>
        <w:pStyle w:val="Adresse"/>
        <w:rPr>
          <w:rFonts w:ascii="Arial" w:eastAsia="Arial" w:hAnsi="Arial"/>
        </w:rPr>
      </w:pPr>
      <w:r>
        <w:rPr>
          <w:rFonts w:ascii="Arial" w:eastAsia="Arial" w:hAnsi="Arial"/>
        </w:rPr>
        <w:t>Deutscher Anwaltverein</w:t>
      </w:r>
      <w:r>
        <w:rPr>
          <w:rFonts w:ascii="Arial" w:eastAsia="Arial" w:hAnsi="Arial"/>
        </w:rPr>
        <w:tab/>
      </w:r>
      <w:r>
        <w:rPr>
          <w:rFonts w:ascii="Arial" w:eastAsia="Arial" w:hAnsi="Arial"/>
        </w:rPr>
        <w:tab/>
      </w:r>
    </w:p>
    <w:p w14:paraId="304F7B1A" w14:textId="77777777" w:rsidR="007C022D" w:rsidRPr="00EC14FD" w:rsidRDefault="001F7947" w:rsidP="006273CF">
      <w:pPr>
        <w:pStyle w:val="Adresse"/>
        <w:rPr>
          <w:rFonts w:ascii="Arial" w:eastAsia="Arial" w:hAnsi="Arial"/>
          <w:b w:val="0"/>
        </w:rPr>
      </w:pPr>
      <w:r>
        <w:rPr>
          <w:rFonts w:ascii="Arial" w:eastAsia="Arial" w:hAnsi="Arial"/>
          <w:b w:val="0"/>
        </w:rPr>
        <w:t>Pressestelle</w:t>
      </w:r>
    </w:p>
    <w:p w14:paraId="74325AA6" w14:textId="33CCF3B5" w:rsidR="007C022D" w:rsidRPr="00EC14FD" w:rsidRDefault="00D26E84" w:rsidP="006273CF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>Telefon: 030 726152-1</w:t>
      </w:r>
      <w:r w:rsidR="004D17A9">
        <w:rPr>
          <w:rFonts w:ascii="Arial" w:eastAsia="Arial" w:hAnsi="Arial"/>
          <w:b w:val="0"/>
        </w:rPr>
        <w:t>35</w:t>
      </w:r>
      <w:r w:rsidRPr="00EC14FD">
        <w:rPr>
          <w:rFonts w:ascii="Arial" w:eastAsia="Arial" w:hAnsi="Arial"/>
          <w:b w:val="0"/>
        </w:rPr>
        <w:tab/>
      </w:r>
    </w:p>
    <w:p w14:paraId="263FA9D7" w14:textId="77777777" w:rsidR="007C022D" w:rsidRDefault="00D26E84" w:rsidP="006273CF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 xml:space="preserve">E-Mail: </w:t>
      </w:r>
      <w:hyperlink r:id="rId14" w:history="1">
        <w:r w:rsidR="001F7947" w:rsidRPr="005D72B9">
          <w:rPr>
            <w:rStyle w:val="Hyperlink"/>
            <w:rFonts w:ascii="Arial" w:eastAsia="Arial" w:hAnsi="Arial"/>
            <w:b w:val="0"/>
          </w:rPr>
          <w:t>presse@anwaltverein.de</w:t>
        </w:r>
      </w:hyperlink>
    </w:p>
    <w:p w14:paraId="3718D5B0" w14:textId="77777777" w:rsidR="006775FA" w:rsidRPr="002F202B" w:rsidRDefault="006775FA" w:rsidP="002F202B">
      <w:pPr>
        <w:pStyle w:val="Adresse"/>
        <w:spacing w:line="300" w:lineRule="auto"/>
        <w:rPr>
          <w:rFonts w:ascii="Arial" w:eastAsia="Arial" w:hAnsi="Arial"/>
          <w:b w:val="0"/>
          <w:sz w:val="24"/>
          <w:szCs w:val="24"/>
        </w:rPr>
      </w:pPr>
    </w:p>
    <w:sectPr w:rsidR="006775FA" w:rsidRPr="002F202B" w:rsidSect="00B01E1A">
      <w:headerReference w:type="default" r:id="rId15"/>
      <w:footerReference w:type="default" r:id="rId16"/>
      <w:pgSz w:w="11906" w:h="16838"/>
      <w:pgMar w:top="1417" w:right="2550" w:bottom="1134" w:left="1417" w:header="2324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B9E6" w14:textId="77777777" w:rsidR="0023321A" w:rsidRDefault="0023321A">
      <w:pPr>
        <w:spacing w:after="0" w:line="240" w:lineRule="auto"/>
      </w:pPr>
      <w:r>
        <w:separator/>
      </w:r>
    </w:p>
  </w:endnote>
  <w:endnote w:type="continuationSeparator" w:id="0">
    <w:p w14:paraId="44A4B2DC" w14:textId="77777777" w:rsidR="0023321A" w:rsidRDefault="0023321A">
      <w:pPr>
        <w:spacing w:after="0" w:line="240" w:lineRule="auto"/>
      </w:pPr>
      <w:r>
        <w:continuationSeparator/>
      </w:r>
    </w:p>
  </w:endnote>
  <w:endnote w:type="continuationNotice" w:id="1">
    <w:p w14:paraId="141E478A" w14:textId="77777777" w:rsidR="0023321A" w:rsidRDefault="002332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1CFB" w14:textId="77777777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356F7F48" w14:textId="77777777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1172CC8B" w14:textId="77777777" w:rsidR="007C022D" w:rsidRPr="001B0B0A" w:rsidRDefault="007C022D" w:rsidP="00531B2C">
    <w:pPr>
      <w:pStyle w:val="Fuzeile1"/>
      <w:ind w:right="-992"/>
      <w:jc w:val="center"/>
      <w:rPr>
        <w:rFonts w:ascii="Arial" w:hAnsi="Arial"/>
        <w:sz w:val="14"/>
        <w:szCs w:val="14"/>
      </w:rPr>
    </w:pPr>
  </w:p>
  <w:p w14:paraId="7C1DACBC" w14:textId="77777777" w:rsidR="007C022D" w:rsidRPr="001B0B0A" w:rsidRDefault="00D26E84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  <w:r w:rsidRPr="001B0B0A">
      <w:rPr>
        <w:rFonts w:ascii="Arial" w:hAnsi="Arial"/>
        <w:sz w:val="14"/>
        <w:szCs w:val="14"/>
      </w:rPr>
      <w:t xml:space="preserve">ARGE Baurecht im Deutschen Anwaltverein, Littenstraße 11, 10179 Berlin, Tel. 030 726152-0, Fax: 030 726152-190, </w:t>
    </w:r>
    <w:hyperlink r:id="rId1" w:history="1">
      <w:r w:rsidRPr="001B0B0A">
        <w:rPr>
          <w:rStyle w:val="Hyperlink1"/>
          <w:rFonts w:ascii="Arial" w:hAnsi="Arial"/>
          <w:color w:val="auto"/>
          <w:sz w:val="14"/>
          <w:szCs w:val="14"/>
        </w:rPr>
        <w:t>dav@anwaltverein.de</w:t>
      </w:r>
    </w:hyperlink>
  </w:p>
  <w:p w14:paraId="1978AA00" w14:textId="77777777" w:rsidR="007C022D" w:rsidRPr="001B0B0A" w:rsidRDefault="007C022D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</w:p>
  <w:p w14:paraId="451E85A9" w14:textId="77777777" w:rsidR="007C022D" w:rsidRPr="001B0B0A" w:rsidRDefault="00882296" w:rsidP="00531B2C">
    <w:pPr>
      <w:pStyle w:val="Fuzeile1"/>
      <w:ind w:right="-992"/>
      <w:jc w:val="center"/>
      <w:rPr>
        <w:rFonts w:ascii="Arial" w:hAnsi="Arial"/>
      </w:rPr>
    </w:pPr>
    <w:r>
      <w:fldChar w:fldCharType="begin"/>
    </w:r>
    <w:r>
      <w:instrText>PAGE   \* MERGEFORMAT</w:instrText>
    </w:r>
    <w:r>
      <w:fldChar w:fldCharType="separate"/>
    </w:r>
    <w:r w:rsidR="00DF60AD" w:rsidRPr="00DF60AD">
      <w:rPr>
        <w:rFonts w:ascii="Arial" w:hAnsi="Arial"/>
        <w:noProof/>
      </w:rPr>
      <w:t>3</w:t>
    </w:r>
    <w:r>
      <w:rPr>
        <w:rFonts w:ascii="Arial" w:hAnsi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1487" w14:textId="77777777" w:rsidR="0023321A" w:rsidRDefault="0023321A">
      <w:pPr>
        <w:spacing w:after="0" w:line="240" w:lineRule="auto"/>
      </w:pPr>
      <w:r>
        <w:separator/>
      </w:r>
    </w:p>
  </w:footnote>
  <w:footnote w:type="continuationSeparator" w:id="0">
    <w:p w14:paraId="41D66CA2" w14:textId="77777777" w:rsidR="0023321A" w:rsidRDefault="0023321A">
      <w:pPr>
        <w:spacing w:after="0" w:line="240" w:lineRule="auto"/>
      </w:pPr>
      <w:r>
        <w:continuationSeparator/>
      </w:r>
    </w:p>
  </w:footnote>
  <w:footnote w:type="continuationNotice" w:id="1">
    <w:p w14:paraId="0B333E3B" w14:textId="77777777" w:rsidR="0023321A" w:rsidRDefault="002332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120B" w14:textId="77777777" w:rsidR="007C022D" w:rsidRDefault="00D26E84">
    <w:pPr>
      <w:pStyle w:val="Kopfzeile1"/>
    </w:pPr>
    <w:r w:rsidRPr="000C14A4">
      <w:rPr>
        <w:noProof/>
      </w:rPr>
      <w:drawing>
        <wp:anchor distT="0" distB="0" distL="114300" distR="114300" simplePos="0" relativeHeight="251658240" behindDoc="0" locked="1" layoutInCell="1" allowOverlap="0" wp14:anchorId="4F7E82C8" wp14:editId="436C0501">
          <wp:simplePos x="0" y="0"/>
          <wp:positionH relativeFrom="page">
            <wp:posOffset>5177155</wp:posOffset>
          </wp:positionH>
          <wp:positionV relativeFrom="page">
            <wp:posOffset>582930</wp:posOffset>
          </wp:positionV>
          <wp:extent cx="1436370" cy="612140"/>
          <wp:effectExtent l="0" t="0" r="0" b="0"/>
          <wp:wrapNone/>
          <wp:docPr id="7" name="Grafik 7" descr="DA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V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4A4">
      <w:rPr>
        <w:noProof/>
      </w:rPr>
      <w:drawing>
        <wp:anchor distT="0" distB="0" distL="114300" distR="114300" simplePos="0" relativeHeight="251658241" behindDoc="0" locked="1" layoutInCell="1" allowOverlap="0" wp14:anchorId="2208C2BE" wp14:editId="4523C286">
          <wp:simplePos x="0" y="0"/>
          <wp:positionH relativeFrom="page">
            <wp:posOffset>967105</wp:posOffset>
          </wp:positionH>
          <wp:positionV relativeFrom="page">
            <wp:posOffset>786765</wp:posOffset>
          </wp:positionV>
          <wp:extent cx="1722120" cy="411480"/>
          <wp:effectExtent l="0" t="0" r="0" b="7620"/>
          <wp:wrapNone/>
          <wp:docPr id="8" name="Grafik 8" descr="Logo-Arge-B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rge-Bau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2120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21"/>
    <w:multiLevelType w:val="hybridMultilevel"/>
    <w:tmpl w:val="F3DA9C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234A"/>
    <w:multiLevelType w:val="multilevel"/>
    <w:tmpl w:val="1D8C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06B4"/>
    <w:multiLevelType w:val="multilevel"/>
    <w:tmpl w:val="D18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30B62"/>
    <w:multiLevelType w:val="hybridMultilevel"/>
    <w:tmpl w:val="9BE4E7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3FD5"/>
    <w:multiLevelType w:val="multilevel"/>
    <w:tmpl w:val="051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7788F"/>
    <w:multiLevelType w:val="hybridMultilevel"/>
    <w:tmpl w:val="B8507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11AA3"/>
    <w:multiLevelType w:val="hybridMultilevel"/>
    <w:tmpl w:val="3BE060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C0350"/>
    <w:multiLevelType w:val="hybridMultilevel"/>
    <w:tmpl w:val="9F4A8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5029"/>
    <w:multiLevelType w:val="multilevel"/>
    <w:tmpl w:val="1360CA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42F43C9B"/>
    <w:multiLevelType w:val="hybridMultilevel"/>
    <w:tmpl w:val="2CF8A424"/>
    <w:lvl w:ilvl="0" w:tplc="BA1AED74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86C68"/>
    <w:multiLevelType w:val="hybridMultilevel"/>
    <w:tmpl w:val="34483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1589B"/>
    <w:multiLevelType w:val="hybridMultilevel"/>
    <w:tmpl w:val="34F63F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809F8"/>
    <w:multiLevelType w:val="hybridMultilevel"/>
    <w:tmpl w:val="3A00A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008D4"/>
    <w:multiLevelType w:val="multilevel"/>
    <w:tmpl w:val="BE5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297B9F"/>
    <w:multiLevelType w:val="multilevel"/>
    <w:tmpl w:val="990C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F1351"/>
    <w:multiLevelType w:val="hybridMultilevel"/>
    <w:tmpl w:val="7DE685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11667">
    <w:abstractNumId w:val="9"/>
  </w:num>
  <w:num w:numId="2" w16cid:durableId="7076873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225609">
    <w:abstractNumId w:val="13"/>
  </w:num>
  <w:num w:numId="4" w16cid:durableId="1888296659">
    <w:abstractNumId w:val="8"/>
  </w:num>
  <w:num w:numId="5" w16cid:durableId="133524186">
    <w:abstractNumId w:val="1"/>
  </w:num>
  <w:num w:numId="6" w16cid:durableId="633875074">
    <w:abstractNumId w:val="14"/>
  </w:num>
  <w:num w:numId="7" w16cid:durableId="278686981">
    <w:abstractNumId w:val="2"/>
  </w:num>
  <w:num w:numId="8" w16cid:durableId="1274092315">
    <w:abstractNumId w:val="4"/>
  </w:num>
  <w:num w:numId="9" w16cid:durableId="485361694">
    <w:abstractNumId w:val="15"/>
  </w:num>
  <w:num w:numId="10" w16cid:durableId="1146435195">
    <w:abstractNumId w:val="7"/>
  </w:num>
  <w:num w:numId="11" w16cid:durableId="267196689">
    <w:abstractNumId w:val="10"/>
  </w:num>
  <w:num w:numId="12" w16cid:durableId="1523661631">
    <w:abstractNumId w:val="3"/>
  </w:num>
  <w:num w:numId="13" w16cid:durableId="59596820">
    <w:abstractNumId w:val="5"/>
  </w:num>
  <w:num w:numId="14" w16cid:durableId="1739357017">
    <w:abstractNumId w:val="12"/>
  </w:num>
  <w:num w:numId="15" w16cid:durableId="46342620">
    <w:abstractNumId w:val="6"/>
  </w:num>
  <w:num w:numId="16" w16cid:durableId="1454909171">
    <w:abstractNumId w:val="0"/>
  </w:num>
  <w:num w:numId="17" w16cid:durableId="101387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rJ5ODO4w18LdBJ3BISaRWt7o5rglYtHJ2Gfc26R3CAcReHoftzEv6t3URBhJJ62Hek0OIsmbZofHr0X1b4dIA==" w:salt="mHfmC93+8F7XiP2mSg2Z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ennummer" w:val="183/21"/>
    <w:docVar w:name="Bemerkung" w:val="Pressemitteilung § 642 BGB"/>
    <w:docVar w:name="BSO999929" w:val="4279dbed-30c9-49db-8cc5-382d61e2c011"/>
    <w:docVar w:name="DDNr" w:val="D11/D359-25"/>
    <w:docVar w:name="DDNummerPH" w:val="fehlt"/>
    <w:docVar w:name="dgnword-docGUID" w:val="{E20FBEF0-DA9A-40E3-A307-14C1B72BC42D}"/>
    <w:docVar w:name="dgnword-eventsink" w:val="2044319030928"/>
    <w:docVar w:name="EAStatus" w:val="0"/>
    <w:docVar w:name="RADKS" w:val="#;$a;@"/>
    <w:docVar w:name="Rubrik" w:val="solleer"/>
    <w:docVar w:name="Schlagwort" w:val="solleer"/>
  </w:docVars>
  <w:rsids>
    <w:rsidRoot w:val="003261D4"/>
    <w:rsid w:val="000133E1"/>
    <w:rsid w:val="00013B4A"/>
    <w:rsid w:val="00015BF3"/>
    <w:rsid w:val="00020292"/>
    <w:rsid w:val="0002240D"/>
    <w:rsid w:val="00022B61"/>
    <w:rsid w:val="00026230"/>
    <w:rsid w:val="0003107F"/>
    <w:rsid w:val="000328F1"/>
    <w:rsid w:val="00043E3E"/>
    <w:rsid w:val="00044D36"/>
    <w:rsid w:val="000464A0"/>
    <w:rsid w:val="00053918"/>
    <w:rsid w:val="0005567D"/>
    <w:rsid w:val="00055BF6"/>
    <w:rsid w:val="00057EAE"/>
    <w:rsid w:val="0007497D"/>
    <w:rsid w:val="00075375"/>
    <w:rsid w:val="000766DF"/>
    <w:rsid w:val="00080C2B"/>
    <w:rsid w:val="00083997"/>
    <w:rsid w:val="00083BA6"/>
    <w:rsid w:val="000877BC"/>
    <w:rsid w:val="0009479D"/>
    <w:rsid w:val="00095E07"/>
    <w:rsid w:val="0009672E"/>
    <w:rsid w:val="00097C5F"/>
    <w:rsid w:val="000A4B5C"/>
    <w:rsid w:val="000A5D00"/>
    <w:rsid w:val="000A6DC8"/>
    <w:rsid w:val="000B073E"/>
    <w:rsid w:val="000B4887"/>
    <w:rsid w:val="000C0CCD"/>
    <w:rsid w:val="000C114F"/>
    <w:rsid w:val="000C4D55"/>
    <w:rsid w:val="000C7C9F"/>
    <w:rsid w:val="000D47FD"/>
    <w:rsid w:val="000D5C41"/>
    <w:rsid w:val="000E2260"/>
    <w:rsid w:val="000E3778"/>
    <w:rsid w:val="00100A08"/>
    <w:rsid w:val="00100FC4"/>
    <w:rsid w:val="00101A63"/>
    <w:rsid w:val="001032BB"/>
    <w:rsid w:val="00105C6F"/>
    <w:rsid w:val="00110AC8"/>
    <w:rsid w:val="00121A0E"/>
    <w:rsid w:val="001230FB"/>
    <w:rsid w:val="0012757C"/>
    <w:rsid w:val="001278DF"/>
    <w:rsid w:val="00130ED4"/>
    <w:rsid w:val="001321C9"/>
    <w:rsid w:val="00133BA2"/>
    <w:rsid w:val="00142F3B"/>
    <w:rsid w:val="00147B38"/>
    <w:rsid w:val="00147F48"/>
    <w:rsid w:val="00150530"/>
    <w:rsid w:val="0016010F"/>
    <w:rsid w:val="00162DBE"/>
    <w:rsid w:val="00170AE8"/>
    <w:rsid w:val="001740B6"/>
    <w:rsid w:val="00176299"/>
    <w:rsid w:val="0018507A"/>
    <w:rsid w:val="0018659B"/>
    <w:rsid w:val="001911FA"/>
    <w:rsid w:val="001917FD"/>
    <w:rsid w:val="00193B62"/>
    <w:rsid w:val="001A386E"/>
    <w:rsid w:val="001B1F21"/>
    <w:rsid w:val="001B26AB"/>
    <w:rsid w:val="001B343E"/>
    <w:rsid w:val="001C190F"/>
    <w:rsid w:val="001C2DBF"/>
    <w:rsid w:val="001D06DF"/>
    <w:rsid w:val="001D369B"/>
    <w:rsid w:val="001D76D7"/>
    <w:rsid w:val="001E1513"/>
    <w:rsid w:val="001E62D1"/>
    <w:rsid w:val="001F3B54"/>
    <w:rsid w:val="001F4941"/>
    <w:rsid w:val="001F5062"/>
    <w:rsid w:val="001F53DA"/>
    <w:rsid w:val="001F7947"/>
    <w:rsid w:val="00200EBE"/>
    <w:rsid w:val="00201844"/>
    <w:rsid w:val="002100BF"/>
    <w:rsid w:val="00216966"/>
    <w:rsid w:val="00217BA9"/>
    <w:rsid w:val="00222135"/>
    <w:rsid w:val="00225A42"/>
    <w:rsid w:val="002277A6"/>
    <w:rsid w:val="00231C3B"/>
    <w:rsid w:val="0023321A"/>
    <w:rsid w:val="0023325A"/>
    <w:rsid w:val="00240D7C"/>
    <w:rsid w:val="00256098"/>
    <w:rsid w:val="00262E3D"/>
    <w:rsid w:val="002631FA"/>
    <w:rsid w:val="00273C8D"/>
    <w:rsid w:val="002741A8"/>
    <w:rsid w:val="002748A6"/>
    <w:rsid w:val="002775AB"/>
    <w:rsid w:val="00277B38"/>
    <w:rsid w:val="00280E88"/>
    <w:rsid w:val="002827FF"/>
    <w:rsid w:val="00282AA8"/>
    <w:rsid w:val="00284755"/>
    <w:rsid w:val="00285E35"/>
    <w:rsid w:val="0029389C"/>
    <w:rsid w:val="002A1024"/>
    <w:rsid w:val="002A2F2A"/>
    <w:rsid w:val="002A33DC"/>
    <w:rsid w:val="002A3B16"/>
    <w:rsid w:val="002A5AF5"/>
    <w:rsid w:val="002A6DEF"/>
    <w:rsid w:val="002B16A2"/>
    <w:rsid w:val="002B49E1"/>
    <w:rsid w:val="002B4FB4"/>
    <w:rsid w:val="002B51EC"/>
    <w:rsid w:val="002C057E"/>
    <w:rsid w:val="002C79B5"/>
    <w:rsid w:val="002C7A00"/>
    <w:rsid w:val="002D0DB8"/>
    <w:rsid w:val="002D3F50"/>
    <w:rsid w:val="002D4C27"/>
    <w:rsid w:val="002D6A29"/>
    <w:rsid w:val="002D6DBC"/>
    <w:rsid w:val="002E03F5"/>
    <w:rsid w:val="002F1B57"/>
    <w:rsid w:val="002F202B"/>
    <w:rsid w:val="002F3C8B"/>
    <w:rsid w:val="002F49CA"/>
    <w:rsid w:val="002F59EF"/>
    <w:rsid w:val="002F59F6"/>
    <w:rsid w:val="002F7B9C"/>
    <w:rsid w:val="0031467E"/>
    <w:rsid w:val="00322B39"/>
    <w:rsid w:val="003261D4"/>
    <w:rsid w:val="003316E1"/>
    <w:rsid w:val="00342C00"/>
    <w:rsid w:val="00344939"/>
    <w:rsid w:val="00344E1E"/>
    <w:rsid w:val="00351C9A"/>
    <w:rsid w:val="0035569A"/>
    <w:rsid w:val="00361451"/>
    <w:rsid w:val="003619D5"/>
    <w:rsid w:val="003716DB"/>
    <w:rsid w:val="00372BDF"/>
    <w:rsid w:val="00380F6F"/>
    <w:rsid w:val="00382FB5"/>
    <w:rsid w:val="00383ED4"/>
    <w:rsid w:val="00384983"/>
    <w:rsid w:val="003B21FE"/>
    <w:rsid w:val="003B2C28"/>
    <w:rsid w:val="003B557C"/>
    <w:rsid w:val="003B6871"/>
    <w:rsid w:val="003B6BB7"/>
    <w:rsid w:val="003C5679"/>
    <w:rsid w:val="003C76C3"/>
    <w:rsid w:val="003D2B7D"/>
    <w:rsid w:val="003D464C"/>
    <w:rsid w:val="003E0CBE"/>
    <w:rsid w:val="003F2466"/>
    <w:rsid w:val="003F3B8E"/>
    <w:rsid w:val="003F3CAF"/>
    <w:rsid w:val="003F43AE"/>
    <w:rsid w:val="004069A9"/>
    <w:rsid w:val="00410E8A"/>
    <w:rsid w:val="004122BE"/>
    <w:rsid w:val="004151F3"/>
    <w:rsid w:val="004168D2"/>
    <w:rsid w:val="00417304"/>
    <w:rsid w:val="00422958"/>
    <w:rsid w:val="00423ED4"/>
    <w:rsid w:val="00424B0A"/>
    <w:rsid w:val="004255E6"/>
    <w:rsid w:val="00425A8A"/>
    <w:rsid w:val="00426988"/>
    <w:rsid w:val="004313E5"/>
    <w:rsid w:val="00446654"/>
    <w:rsid w:val="004476FB"/>
    <w:rsid w:val="00453083"/>
    <w:rsid w:val="0045784A"/>
    <w:rsid w:val="004623AC"/>
    <w:rsid w:val="004654E8"/>
    <w:rsid w:val="00467DAF"/>
    <w:rsid w:val="00472E80"/>
    <w:rsid w:val="004744CF"/>
    <w:rsid w:val="0048166F"/>
    <w:rsid w:val="00483744"/>
    <w:rsid w:val="004869FF"/>
    <w:rsid w:val="00493195"/>
    <w:rsid w:val="004A3B53"/>
    <w:rsid w:val="004B2232"/>
    <w:rsid w:val="004C5888"/>
    <w:rsid w:val="004D17A9"/>
    <w:rsid w:val="004D2A33"/>
    <w:rsid w:val="004E7899"/>
    <w:rsid w:val="004F2A4B"/>
    <w:rsid w:val="004F42AE"/>
    <w:rsid w:val="004F7741"/>
    <w:rsid w:val="004F7D9F"/>
    <w:rsid w:val="00502D10"/>
    <w:rsid w:val="00514F30"/>
    <w:rsid w:val="00520C1B"/>
    <w:rsid w:val="00521865"/>
    <w:rsid w:val="00522A72"/>
    <w:rsid w:val="00534C1F"/>
    <w:rsid w:val="00542006"/>
    <w:rsid w:val="0054265E"/>
    <w:rsid w:val="005433EB"/>
    <w:rsid w:val="00545DC2"/>
    <w:rsid w:val="005513B6"/>
    <w:rsid w:val="00552658"/>
    <w:rsid w:val="00566191"/>
    <w:rsid w:val="00571D60"/>
    <w:rsid w:val="00572962"/>
    <w:rsid w:val="00576ED1"/>
    <w:rsid w:val="00577DEC"/>
    <w:rsid w:val="00587039"/>
    <w:rsid w:val="00590347"/>
    <w:rsid w:val="005920AB"/>
    <w:rsid w:val="005B1560"/>
    <w:rsid w:val="005B1B26"/>
    <w:rsid w:val="005B1C1A"/>
    <w:rsid w:val="005C05EA"/>
    <w:rsid w:val="005C0E33"/>
    <w:rsid w:val="005D07AB"/>
    <w:rsid w:val="005D5D91"/>
    <w:rsid w:val="005E3160"/>
    <w:rsid w:val="005E48D1"/>
    <w:rsid w:val="006037A4"/>
    <w:rsid w:val="00604568"/>
    <w:rsid w:val="00613A44"/>
    <w:rsid w:val="006163E2"/>
    <w:rsid w:val="00617D42"/>
    <w:rsid w:val="00624540"/>
    <w:rsid w:val="00636A9C"/>
    <w:rsid w:val="006420EE"/>
    <w:rsid w:val="00645354"/>
    <w:rsid w:val="00646F95"/>
    <w:rsid w:val="00650987"/>
    <w:rsid w:val="00653B93"/>
    <w:rsid w:val="00654EC4"/>
    <w:rsid w:val="00655126"/>
    <w:rsid w:val="006600C4"/>
    <w:rsid w:val="00667D40"/>
    <w:rsid w:val="00675241"/>
    <w:rsid w:val="006775FA"/>
    <w:rsid w:val="00681817"/>
    <w:rsid w:val="00681D12"/>
    <w:rsid w:val="00684980"/>
    <w:rsid w:val="006976F5"/>
    <w:rsid w:val="006A1B4E"/>
    <w:rsid w:val="006A31DB"/>
    <w:rsid w:val="006A3B78"/>
    <w:rsid w:val="006A49D1"/>
    <w:rsid w:val="006B61FA"/>
    <w:rsid w:val="006C04B1"/>
    <w:rsid w:val="006D421F"/>
    <w:rsid w:val="006D4B75"/>
    <w:rsid w:val="006D52F1"/>
    <w:rsid w:val="006E0B2A"/>
    <w:rsid w:val="006E531F"/>
    <w:rsid w:val="006E7A96"/>
    <w:rsid w:val="006F11EB"/>
    <w:rsid w:val="006F538D"/>
    <w:rsid w:val="007015ED"/>
    <w:rsid w:val="00704530"/>
    <w:rsid w:val="00710689"/>
    <w:rsid w:val="0071367B"/>
    <w:rsid w:val="007153DD"/>
    <w:rsid w:val="00715DA7"/>
    <w:rsid w:val="00720334"/>
    <w:rsid w:val="0072135B"/>
    <w:rsid w:val="00723098"/>
    <w:rsid w:val="0072643F"/>
    <w:rsid w:val="00726986"/>
    <w:rsid w:val="00734676"/>
    <w:rsid w:val="00740B7E"/>
    <w:rsid w:val="0074364F"/>
    <w:rsid w:val="0074433C"/>
    <w:rsid w:val="0074542B"/>
    <w:rsid w:val="007455F2"/>
    <w:rsid w:val="00745E3A"/>
    <w:rsid w:val="00746A00"/>
    <w:rsid w:val="00753183"/>
    <w:rsid w:val="007551FF"/>
    <w:rsid w:val="00756497"/>
    <w:rsid w:val="0076447D"/>
    <w:rsid w:val="007709E6"/>
    <w:rsid w:val="0077472E"/>
    <w:rsid w:val="00775C5F"/>
    <w:rsid w:val="00786A83"/>
    <w:rsid w:val="00787334"/>
    <w:rsid w:val="00787931"/>
    <w:rsid w:val="00791831"/>
    <w:rsid w:val="00791F36"/>
    <w:rsid w:val="00796696"/>
    <w:rsid w:val="00797EBC"/>
    <w:rsid w:val="007A2888"/>
    <w:rsid w:val="007A4FF8"/>
    <w:rsid w:val="007A6DFB"/>
    <w:rsid w:val="007B166D"/>
    <w:rsid w:val="007B1FC3"/>
    <w:rsid w:val="007B3708"/>
    <w:rsid w:val="007C022D"/>
    <w:rsid w:val="007C35A7"/>
    <w:rsid w:val="007D113C"/>
    <w:rsid w:val="007D22F9"/>
    <w:rsid w:val="007E23F6"/>
    <w:rsid w:val="007E3B7B"/>
    <w:rsid w:val="007E4269"/>
    <w:rsid w:val="007F4E90"/>
    <w:rsid w:val="007F55F5"/>
    <w:rsid w:val="007F6479"/>
    <w:rsid w:val="00801D11"/>
    <w:rsid w:val="00810236"/>
    <w:rsid w:val="00810A68"/>
    <w:rsid w:val="008156ED"/>
    <w:rsid w:val="0082252E"/>
    <w:rsid w:val="00824F76"/>
    <w:rsid w:val="00826CDC"/>
    <w:rsid w:val="00836348"/>
    <w:rsid w:val="00841794"/>
    <w:rsid w:val="008417BC"/>
    <w:rsid w:val="00843300"/>
    <w:rsid w:val="00846509"/>
    <w:rsid w:val="00847696"/>
    <w:rsid w:val="008517AC"/>
    <w:rsid w:val="00852823"/>
    <w:rsid w:val="008548AA"/>
    <w:rsid w:val="00855977"/>
    <w:rsid w:val="00866660"/>
    <w:rsid w:val="00882296"/>
    <w:rsid w:val="0088659F"/>
    <w:rsid w:val="00887D0D"/>
    <w:rsid w:val="00895D48"/>
    <w:rsid w:val="008971E6"/>
    <w:rsid w:val="008A1B67"/>
    <w:rsid w:val="008A520A"/>
    <w:rsid w:val="008A521E"/>
    <w:rsid w:val="008B3015"/>
    <w:rsid w:val="008B6C5A"/>
    <w:rsid w:val="008B7956"/>
    <w:rsid w:val="008C08B3"/>
    <w:rsid w:val="008D6750"/>
    <w:rsid w:val="008E01A4"/>
    <w:rsid w:val="008F5EC2"/>
    <w:rsid w:val="008F7A17"/>
    <w:rsid w:val="00901DA9"/>
    <w:rsid w:val="0090544A"/>
    <w:rsid w:val="009079AA"/>
    <w:rsid w:val="00912CCD"/>
    <w:rsid w:val="00913DAD"/>
    <w:rsid w:val="00914DDF"/>
    <w:rsid w:val="00925978"/>
    <w:rsid w:val="00931243"/>
    <w:rsid w:val="00932BF6"/>
    <w:rsid w:val="00936DCF"/>
    <w:rsid w:val="00936E2C"/>
    <w:rsid w:val="00940D24"/>
    <w:rsid w:val="00947084"/>
    <w:rsid w:val="00956970"/>
    <w:rsid w:val="00962E85"/>
    <w:rsid w:val="00965ED0"/>
    <w:rsid w:val="00992566"/>
    <w:rsid w:val="00995DCD"/>
    <w:rsid w:val="00997DF2"/>
    <w:rsid w:val="009A46C2"/>
    <w:rsid w:val="009A6736"/>
    <w:rsid w:val="009B098A"/>
    <w:rsid w:val="009B129D"/>
    <w:rsid w:val="009B3568"/>
    <w:rsid w:val="009C008F"/>
    <w:rsid w:val="009C1B76"/>
    <w:rsid w:val="009C25C6"/>
    <w:rsid w:val="009C5B01"/>
    <w:rsid w:val="009C703D"/>
    <w:rsid w:val="009D338E"/>
    <w:rsid w:val="009D68D5"/>
    <w:rsid w:val="009E78B7"/>
    <w:rsid w:val="009F1886"/>
    <w:rsid w:val="009F29CE"/>
    <w:rsid w:val="009F3981"/>
    <w:rsid w:val="009F75E0"/>
    <w:rsid w:val="00A02DD7"/>
    <w:rsid w:val="00A05D9D"/>
    <w:rsid w:val="00A12EA6"/>
    <w:rsid w:val="00A13150"/>
    <w:rsid w:val="00A135DB"/>
    <w:rsid w:val="00A16104"/>
    <w:rsid w:val="00A176EE"/>
    <w:rsid w:val="00A22B18"/>
    <w:rsid w:val="00A2416A"/>
    <w:rsid w:val="00A30957"/>
    <w:rsid w:val="00A42DDF"/>
    <w:rsid w:val="00A4517E"/>
    <w:rsid w:val="00A456BB"/>
    <w:rsid w:val="00A47C51"/>
    <w:rsid w:val="00A55BEC"/>
    <w:rsid w:val="00A64540"/>
    <w:rsid w:val="00A70F28"/>
    <w:rsid w:val="00A7159D"/>
    <w:rsid w:val="00A718F1"/>
    <w:rsid w:val="00A7590E"/>
    <w:rsid w:val="00A835DB"/>
    <w:rsid w:val="00A84B0E"/>
    <w:rsid w:val="00A87451"/>
    <w:rsid w:val="00A902E7"/>
    <w:rsid w:val="00A9042C"/>
    <w:rsid w:val="00A9209B"/>
    <w:rsid w:val="00AA0BA1"/>
    <w:rsid w:val="00AA16F5"/>
    <w:rsid w:val="00AA7162"/>
    <w:rsid w:val="00AB5062"/>
    <w:rsid w:val="00AB5B59"/>
    <w:rsid w:val="00AC10D9"/>
    <w:rsid w:val="00AC4849"/>
    <w:rsid w:val="00AC593D"/>
    <w:rsid w:val="00AD1929"/>
    <w:rsid w:val="00AD292A"/>
    <w:rsid w:val="00AD46F6"/>
    <w:rsid w:val="00AE1B7B"/>
    <w:rsid w:val="00AE2A9A"/>
    <w:rsid w:val="00AE2E6B"/>
    <w:rsid w:val="00AE40AA"/>
    <w:rsid w:val="00AE603E"/>
    <w:rsid w:val="00AF041B"/>
    <w:rsid w:val="00AF4AED"/>
    <w:rsid w:val="00AF6793"/>
    <w:rsid w:val="00B00472"/>
    <w:rsid w:val="00B03735"/>
    <w:rsid w:val="00B0597B"/>
    <w:rsid w:val="00B06C7B"/>
    <w:rsid w:val="00B134F3"/>
    <w:rsid w:val="00B2344C"/>
    <w:rsid w:val="00B23D44"/>
    <w:rsid w:val="00B23F91"/>
    <w:rsid w:val="00B25135"/>
    <w:rsid w:val="00B2631A"/>
    <w:rsid w:val="00B27DC4"/>
    <w:rsid w:val="00B3133E"/>
    <w:rsid w:val="00B3797C"/>
    <w:rsid w:val="00B410A6"/>
    <w:rsid w:val="00B4754C"/>
    <w:rsid w:val="00B53930"/>
    <w:rsid w:val="00B63465"/>
    <w:rsid w:val="00B6477C"/>
    <w:rsid w:val="00B66C7D"/>
    <w:rsid w:val="00B6778C"/>
    <w:rsid w:val="00B71DE6"/>
    <w:rsid w:val="00B73E2E"/>
    <w:rsid w:val="00B75AE6"/>
    <w:rsid w:val="00B83C2C"/>
    <w:rsid w:val="00B83E78"/>
    <w:rsid w:val="00B85D75"/>
    <w:rsid w:val="00BA0E2D"/>
    <w:rsid w:val="00BA121D"/>
    <w:rsid w:val="00BA19FC"/>
    <w:rsid w:val="00BA43AE"/>
    <w:rsid w:val="00BA6D19"/>
    <w:rsid w:val="00BA6D7E"/>
    <w:rsid w:val="00BB1668"/>
    <w:rsid w:val="00BB3555"/>
    <w:rsid w:val="00BB7419"/>
    <w:rsid w:val="00BC7BFE"/>
    <w:rsid w:val="00BD53C8"/>
    <w:rsid w:val="00BD554A"/>
    <w:rsid w:val="00BD595B"/>
    <w:rsid w:val="00BD7D7C"/>
    <w:rsid w:val="00BE69EE"/>
    <w:rsid w:val="00BE7102"/>
    <w:rsid w:val="00BF19F7"/>
    <w:rsid w:val="00C009D3"/>
    <w:rsid w:val="00C0589E"/>
    <w:rsid w:val="00C1272A"/>
    <w:rsid w:val="00C16FDE"/>
    <w:rsid w:val="00C40C1E"/>
    <w:rsid w:val="00C42405"/>
    <w:rsid w:val="00C42934"/>
    <w:rsid w:val="00C463F5"/>
    <w:rsid w:val="00C4795A"/>
    <w:rsid w:val="00C51892"/>
    <w:rsid w:val="00C535DF"/>
    <w:rsid w:val="00C53F4C"/>
    <w:rsid w:val="00C55DA5"/>
    <w:rsid w:val="00C621B1"/>
    <w:rsid w:val="00C77D48"/>
    <w:rsid w:val="00C841B2"/>
    <w:rsid w:val="00C85AB4"/>
    <w:rsid w:val="00C904D5"/>
    <w:rsid w:val="00C944D5"/>
    <w:rsid w:val="00C9490E"/>
    <w:rsid w:val="00CB0799"/>
    <w:rsid w:val="00CB1097"/>
    <w:rsid w:val="00CB3A8C"/>
    <w:rsid w:val="00CC0CD1"/>
    <w:rsid w:val="00CC6413"/>
    <w:rsid w:val="00CD46F3"/>
    <w:rsid w:val="00CD579B"/>
    <w:rsid w:val="00CD6100"/>
    <w:rsid w:val="00CD6991"/>
    <w:rsid w:val="00CE0AA6"/>
    <w:rsid w:val="00CE23C5"/>
    <w:rsid w:val="00CE3384"/>
    <w:rsid w:val="00CE4F5E"/>
    <w:rsid w:val="00CF17C3"/>
    <w:rsid w:val="00CF3897"/>
    <w:rsid w:val="00CF6959"/>
    <w:rsid w:val="00D0399D"/>
    <w:rsid w:val="00D05D1E"/>
    <w:rsid w:val="00D21892"/>
    <w:rsid w:val="00D2310A"/>
    <w:rsid w:val="00D2331A"/>
    <w:rsid w:val="00D23C36"/>
    <w:rsid w:val="00D26E84"/>
    <w:rsid w:val="00D30D56"/>
    <w:rsid w:val="00D32FF9"/>
    <w:rsid w:val="00D34BE2"/>
    <w:rsid w:val="00D34C3D"/>
    <w:rsid w:val="00D35256"/>
    <w:rsid w:val="00D402AF"/>
    <w:rsid w:val="00D417B5"/>
    <w:rsid w:val="00D42E8D"/>
    <w:rsid w:val="00D47BF8"/>
    <w:rsid w:val="00D52412"/>
    <w:rsid w:val="00D52EBA"/>
    <w:rsid w:val="00D56748"/>
    <w:rsid w:val="00D575DA"/>
    <w:rsid w:val="00D6241E"/>
    <w:rsid w:val="00D6275F"/>
    <w:rsid w:val="00D675E5"/>
    <w:rsid w:val="00D71080"/>
    <w:rsid w:val="00D76349"/>
    <w:rsid w:val="00D772D8"/>
    <w:rsid w:val="00D80E7A"/>
    <w:rsid w:val="00D91B7F"/>
    <w:rsid w:val="00D91CA2"/>
    <w:rsid w:val="00D93156"/>
    <w:rsid w:val="00D950CF"/>
    <w:rsid w:val="00D965D4"/>
    <w:rsid w:val="00DA3673"/>
    <w:rsid w:val="00DB27D9"/>
    <w:rsid w:val="00DB4718"/>
    <w:rsid w:val="00DC0D94"/>
    <w:rsid w:val="00DC4A4C"/>
    <w:rsid w:val="00DD416D"/>
    <w:rsid w:val="00DD4722"/>
    <w:rsid w:val="00DE0232"/>
    <w:rsid w:val="00DE18E7"/>
    <w:rsid w:val="00DE459A"/>
    <w:rsid w:val="00DE7CF6"/>
    <w:rsid w:val="00DF018D"/>
    <w:rsid w:val="00DF19B0"/>
    <w:rsid w:val="00DF60AD"/>
    <w:rsid w:val="00DF6491"/>
    <w:rsid w:val="00E12B29"/>
    <w:rsid w:val="00E2100D"/>
    <w:rsid w:val="00E265F6"/>
    <w:rsid w:val="00E31026"/>
    <w:rsid w:val="00E315F5"/>
    <w:rsid w:val="00E37E82"/>
    <w:rsid w:val="00E40676"/>
    <w:rsid w:val="00E46124"/>
    <w:rsid w:val="00E51F52"/>
    <w:rsid w:val="00E558FA"/>
    <w:rsid w:val="00E57BF1"/>
    <w:rsid w:val="00E62E53"/>
    <w:rsid w:val="00E6607C"/>
    <w:rsid w:val="00E768C0"/>
    <w:rsid w:val="00E7691E"/>
    <w:rsid w:val="00E878E7"/>
    <w:rsid w:val="00E9669F"/>
    <w:rsid w:val="00E97D58"/>
    <w:rsid w:val="00EA4F6F"/>
    <w:rsid w:val="00EA67CC"/>
    <w:rsid w:val="00EB1A35"/>
    <w:rsid w:val="00EB337F"/>
    <w:rsid w:val="00EB58C1"/>
    <w:rsid w:val="00EC3826"/>
    <w:rsid w:val="00EC3AC7"/>
    <w:rsid w:val="00EC5202"/>
    <w:rsid w:val="00EC52E6"/>
    <w:rsid w:val="00EE336A"/>
    <w:rsid w:val="00EF18E8"/>
    <w:rsid w:val="00EF67F0"/>
    <w:rsid w:val="00F018EC"/>
    <w:rsid w:val="00F05F74"/>
    <w:rsid w:val="00F1195D"/>
    <w:rsid w:val="00F15B52"/>
    <w:rsid w:val="00F15DFC"/>
    <w:rsid w:val="00F16FC2"/>
    <w:rsid w:val="00F2044E"/>
    <w:rsid w:val="00F21198"/>
    <w:rsid w:val="00F2337C"/>
    <w:rsid w:val="00F233B3"/>
    <w:rsid w:val="00F26D80"/>
    <w:rsid w:val="00F3327B"/>
    <w:rsid w:val="00F343AF"/>
    <w:rsid w:val="00F36209"/>
    <w:rsid w:val="00F41C9C"/>
    <w:rsid w:val="00F43AB7"/>
    <w:rsid w:val="00F447EE"/>
    <w:rsid w:val="00F4580F"/>
    <w:rsid w:val="00F471F6"/>
    <w:rsid w:val="00F505B9"/>
    <w:rsid w:val="00F507D9"/>
    <w:rsid w:val="00F521E5"/>
    <w:rsid w:val="00F534FE"/>
    <w:rsid w:val="00F640F2"/>
    <w:rsid w:val="00F65E5F"/>
    <w:rsid w:val="00F66C79"/>
    <w:rsid w:val="00F714D6"/>
    <w:rsid w:val="00F73AA9"/>
    <w:rsid w:val="00F833F4"/>
    <w:rsid w:val="00F905B5"/>
    <w:rsid w:val="00F91871"/>
    <w:rsid w:val="00F949F5"/>
    <w:rsid w:val="00FA1C59"/>
    <w:rsid w:val="00FA29ED"/>
    <w:rsid w:val="00FA5AA8"/>
    <w:rsid w:val="00FA5C8D"/>
    <w:rsid w:val="00FA632F"/>
    <w:rsid w:val="00FA6FF0"/>
    <w:rsid w:val="00FB3A34"/>
    <w:rsid w:val="00FB42E5"/>
    <w:rsid w:val="00FB4D3C"/>
    <w:rsid w:val="00FB4E71"/>
    <w:rsid w:val="00FB60C7"/>
    <w:rsid w:val="00FB72D1"/>
    <w:rsid w:val="00FC0C8C"/>
    <w:rsid w:val="00FC2ED7"/>
    <w:rsid w:val="00FC3E31"/>
    <w:rsid w:val="00FC4471"/>
    <w:rsid w:val="00FC6502"/>
    <w:rsid w:val="00FD1BA9"/>
    <w:rsid w:val="00FD7510"/>
    <w:rsid w:val="00FD7BEB"/>
    <w:rsid w:val="00FE0C6F"/>
    <w:rsid w:val="00FE4415"/>
    <w:rsid w:val="00FE5881"/>
    <w:rsid w:val="00FF0E5A"/>
    <w:rsid w:val="00FF14FF"/>
    <w:rsid w:val="00FF4791"/>
    <w:rsid w:val="00FF5F1A"/>
    <w:rsid w:val="0D040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C504"/>
  <w15:docId w15:val="{FC81BDA7-9C37-4D9C-AC4F-52876FE1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C1A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33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6">
    <w:name w:val="heading 6"/>
    <w:basedOn w:val="Standard"/>
    <w:link w:val="berschrift6Zchn"/>
    <w:uiPriority w:val="9"/>
    <w:qFormat/>
    <w:rsid w:val="00AF04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1"/>
    <w:uiPriority w:val="99"/>
    <w:rsid w:val="003261D4"/>
    <w:rPr>
      <w:rFonts w:cs="Arial"/>
      <w:kern w:val="22"/>
      <w:szCs w:val="20"/>
      <w:lang w:eastAsia="de-DE"/>
    </w:rPr>
  </w:style>
  <w:style w:type="paragraph" w:customStyle="1" w:styleId="Fuzeile1">
    <w:name w:val="Fußzeile1"/>
    <w:basedOn w:val="Standard"/>
    <w:next w:val="Fuzeile"/>
    <w:link w:val="Fu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1"/>
    <w:uiPriority w:val="99"/>
    <w:rsid w:val="003261D4"/>
    <w:rPr>
      <w:rFonts w:cs="Arial"/>
      <w:kern w:val="22"/>
      <w:szCs w:val="20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3261D4"/>
    <w:rPr>
      <w:color w:val="0000FF"/>
      <w:u w:val="single"/>
    </w:rPr>
  </w:style>
  <w:style w:type="paragraph" w:customStyle="1" w:styleId="Adresse">
    <w:name w:val="Adresse"/>
    <w:basedOn w:val="Standard"/>
    <w:link w:val="AdresseZchn"/>
    <w:qFormat/>
    <w:rsid w:val="003261D4"/>
    <w:pPr>
      <w:spacing w:after="0" w:line="240" w:lineRule="auto"/>
    </w:pPr>
    <w:rPr>
      <w:rFonts w:cs="Arial"/>
      <w:b/>
      <w:kern w:val="22"/>
      <w:sz w:val="20"/>
      <w:szCs w:val="20"/>
      <w:lang w:eastAsia="de-DE"/>
    </w:rPr>
  </w:style>
  <w:style w:type="character" w:customStyle="1" w:styleId="AdresseZchn">
    <w:name w:val="Adresse Zchn"/>
    <w:basedOn w:val="Absatz-Standardschriftart"/>
    <w:link w:val="Adresse"/>
    <w:rsid w:val="003261D4"/>
    <w:rPr>
      <w:rFonts w:cs="Arial"/>
      <w:b/>
      <w:kern w:val="22"/>
      <w:sz w:val="20"/>
      <w:szCs w:val="20"/>
      <w:lang w:eastAsia="de-DE"/>
    </w:rPr>
  </w:style>
  <w:style w:type="paragraph" w:styleId="Kopfzeile">
    <w:name w:val="header"/>
    <w:basedOn w:val="Standard"/>
    <w:link w:val="Kopf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3261D4"/>
  </w:style>
  <w:style w:type="paragraph" w:styleId="Fuzeile">
    <w:name w:val="footer"/>
    <w:basedOn w:val="Standard"/>
    <w:link w:val="Fu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3261D4"/>
  </w:style>
  <w:style w:type="character" w:styleId="Hyperlink">
    <w:name w:val="Hyperlink"/>
    <w:basedOn w:val="Absatz-Standardschriftart"/>
    <w:uiPriority w:val="99"/>
    <w:unhideWhenUsed/>
    <w:rsid w:val="003261D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5A5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4268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01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F101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01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01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011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315F5"/>
    <w:rPr>
      <w:color w:val="800080" w:themeColor="followed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041B"/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customStyle="1" w:styleId="break-words">
    <w:name w:val="break-words"/>
    <w:basedOn w:val="Absatz-Standardschriftart"/>
    <w:rsid w:val="00810A68"/>
  </w:style>
  <w:style w:type="character" w:styleId="Fett">
    <w:name w:val="Strong"/>
    <w:basedOn w:val="Absatz-Standardschriftart"/>
    <w:uiPriority w:val="22"/>
    <w:qFormat/>
    <w:rsid w:val="00587039"/>
    <w:rPr>
      <w:b/>
      <w:bCs/>
    </w:rPr>
  </w:style>
  <w:style w:type="paragraph" w:styleId="berarbeitung">
    <w:name w:val="Revision"/>
    <w:hidden/>
    <w:uiPriority w:val="99"/>
    <w:semiHidden/>
    <w:rsid w:val="00AB5B59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552658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33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A2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9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arge-baurech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e@arge-baurech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obau.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arge-baurech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anwaltvere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@anwaltverei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58636EF7B48D47AD02244AD934B25C" ma:contentTypeVersion="17" ma:contentTypeDescription="Ein neues Dokument erstellen." ma:contentTypeScope="" ma:versionID="046a76829192feab593d850393a7b889">
  <xsd:schema xmlns:xsd="http://www.w3.org/2001/XMLSchema" xmlns:xs="http://www.w3.org/2001/XMLSchema" xmlns:p="http://schemas.microsoft.com/office/2006/metadata/properties" xmlns:ns2="37ab631a-48eb-4686-a2df-98a5d7ececae" xmlns:ns3="06afe8fb-bd83-438d-b06a-6fe051eb6417" targetNamespace="http://schemas.microsoft.com/office/2006/metadata/properties" ma:root="true" ma:fieldsID="c76cba6004dcac5718fe9202c060f4a6" ns2:_="" ns3:_="">
    <xsd:import namespace="37ab631a-48eb-4686-a2df-98a5d7ececae"/>
    <xsd:import namespace="06afe8fb-bd83-438d-b06a-6fe051eb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b631a-48eb-4686-a2df-98a5d7ece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71d8cd26-43bc-454f-8e2c-09a8040fa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e8fb-bd83-438d-b06a-6fe051eb641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7d764c8-dc65-4d51-bc71-40a5839d6a40}" ma:internalName="TaxCatchAll" ma:showField="CatchAllData" ma:web="06afe8fb-bd83-438d-b06a-6fe051eb6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fe8fb-bd83-438d-b06a-6fe051eb6417" xsi:nil="true"/>
    <lcf76f155ced4ddcb4097134ff3c332f xmlns="37ab631a-48eb-4686-a2df-98a5d7ecec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5FA35-F317-43BE-855B-5488CC163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b631a-48eb-4686-a2df-98a5d7ececae"/>
    <ds:schemaRef ds:uri="06afe8fb-bd83-438d-b06a-6fe051eb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87090D-296C-4245-8760-785B0DEABB8D}">
  <ds:schemaRefs>
    <ds:schemaRef ds:uri="http://schemas.microsoft.com/office/2006/metadata/properties"/>
    <ds:schemaRef ds:uri="http://schemas.microsoft.com/office/infopath/2007/PartnerControls"/>
    <ds:schemaRef ds:uri="06afe8fb-bd83-438d-b06a-6fe051eb6417"/>
    <ds:schemaRef ds:uri="37ab631a-48eb-4686-a2df-98a5d7ececae"/>
  </ds:schemaRefs>
</ds:datastoreItem>
</file>

<file path=customXml/itemProps3.xml><?xml version="1.0" encoding="utf-8"?>
<ds:datastoreItem xmlns:ds="http://schemas.openxmlformats.org/officeDocument/2006/customXml" ds:itemID="{1A1B8A0A-5593-4D1E-873F-60058A2FB1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4280</Characters>
  <Application>Microsoft Office Word</Application>
  <DocSecurity>8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Guido Balke</dc:creator>
  <cp:lastModifiedBy>Rosa Röhder</cp:lastModifiedBy>
  <cp:revision>7</cp:revision>
  <cp:lastPrinted>2024-07-15T15:46:00Z</cp:lastPrinted>
  <dcterms:created xsi:type="dcterms:W3CDTF">2026-01-23T13:02:00Z</dcterms:created>
  <dcterms:modified xsi:type="dcterms:W3CDTF">2026-01-26T10:54:00Z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0x010100FB58636EF7B48D47AD02244AD934B25C</vt:lpwstr>
  </property>
  <property fmtid="{D5CDD505-2E9C-101B-9397-08002B2CF9AE}" pid="3" name="MediaServiceImageTags">
    <vt:lpwstr/>
  </property>
</Properties>
</file>