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F844" w14:textId="268D4E68" w:rsidR="00277B38" w:rsidRDefault="00344939" w:rsidP="00704530">
      <w:pPr>
        <w:spacing w:after="240" w:line="300" w:lineRule="auto"/>
        <w:rPr>
          <w:rFonts w:ascii="Arial" w:hAnsi="Arial" w:cs="Arial"/>
          <w:b/>
          <w:sz w:val="28"/>
          <w:szCs w:val="28"/>
        </w:rPr>
      </w:pPr>
      <w:r>
        <w:rPr>
          <w:rFonts w:ascii="Arial" w:eastAsia="Arial" w:hAnsi="Arial" w:cs="Arial"/>
          <w:bCs/>
          <w:caps/>
          <w:color w:val="646464"/>
          <w:kern w:val="22"/>
          <w:lang w:eastAsia="de-DE"/>
        </w:rPr>
        <w:t>Presseinformation</w:t>
      </w:r>
      <w:bookmarkStart w:id="0" w:name="MerkPosIDE"/>
      <w:bookmarkEnd w:id="0"/>
    </w:p>
    <w:p w14:paraId="03E88035" w14:textId="0D0FDC4B" w:rsidR="000B7A6A" w:rsidRPr="000B7A6A" w:rsidRDefault="000B7A6A" w:rsidP="000B7A6A">
      <w:pPr>
        <w:spacing w:after="120"/>
        <w:rPr>
          <w:rFonts w:ascii="Arial" w:hAnsi="Arial" w:cs="Arial"/>
          <w:b/>
          <w:bCs/>
          <w:sz w:val="28"/>
          <w:szCs w:val="28"/>
        </w:rPr>
      </w:pPr>
      <w:r w:rsidRPr="000B7A6A">
        <w:rPr>
          <w:rFonts w:ascii="Arial" w:hAnsi="Arial" w:cs="Arial"/>
          <w:b/>
          <w:bCs/>
          <w:sz w:val="28"/>
          <w:szCs w:val="28"/>
        </w:rPr>
        <w:t>Bauträgervertrag: Worauf Bauherren unbedingt achten sollten</w:t>
      </w:r>
    </w:p>
    <w:p w14:paraId="38E1F90E" w14:textId="7E79955F" w:rsidR="000B7A6A" w:rsidRPr="000B7A6A" w:rsidRDefault="000B7A6A" w:rsidP="000B7A6A">
      <w:pPr>
        <w:spacing w:after="120"/>
        <w:rPr>
          <w:rFonts w:ascii="Arial" w:hAnsi="Arial" w:cs="Arial"/>
        </w:rPr>
      </w:pPr>
      <w:r w:rsidRPr="000B7A6A">
        <w:rPr>
          <w:rFonts w:ascii="Arial" w:hAnsi="Arial" w:cs="Arial"/>
          <w:i/>
          <w:iCs/>
        </w:rPr>
        <w:t xml:space="preserve">Berlin, </w:t>
      </w:r>
      <w:r w:rsidR="00231500">
        <w:rPr>
          <w:rFonts w:ascii="Arial" w:hAnsi="Arial" w:cs="Arial"/>
          <w:i/>
          <w:iCs/>
        </w:rPr>
        <w:t>2</w:t>
      </w:r>
      <w:r w:rsidR="00110D48">
        <w:rPr>
          <w:rFonts w:ascii="Arial" w:hAnsi="Arial" w:cs="Arial"/>
          <w:i/>
          <w:iCs/>
        </w:rPr>
        <w:t>6</w:t>
      </w:r>
      <w:r w:rsidRPr="000B7A6A">
        <w:rPr>
          <w:rFonts w:ascii="Arial" w:hAnsi="Arial" w:cs="Arial"/>
          <w:i/>
          <w:iCs/>
        </w:rPr>
        <w:t xml:space="preserve">. </w:t>
      </w:r>
      <w:r w:rsidR="00231500">
        <w:rPr>
          <w:rFonts w:ascii="Arial" w:hAnsi="Arial" w:cs="Arial"/>
          <w:i/>
          <w:iCs/>
        </w:rPr>
        <w:t>März</w:t>
      </w:r>
      <w:r w:rsidRPr="000B7A6A">
        <w:rPr>
          <w:rFonts w:ascii="Arial" w:hAnsi="Arial" w:cs="Arial"/>
          <w:i/>
          <w:iCs/>
        </w:rPr>
        <w:t xml:space="preserve"> 2026.</w:t>
      </w:r>
      <w:r>
        <w:rPr>
          <w:rFonts w:ascii="Arial" w:hAnsi="Arial" w:cs="Arial"/>
        </w:rPr>
        <w:t xml:space="preserve"> </w:t>
      </w:r>
      <w:r w:rsidRPr="000B7A6A">
        <w:rPr>
          <w:rFonts w:ascii="Arial" w:hAnsi="Arial" w:cs="Arial"/>
        </w:rPr>
        <w:t>Wer eine Immobilie vom Bauträger kauft, sollte genau hinschauen: In einem Bauträgervertrag stecken wichtige Rechte – aber auch Pflichten, die für private Bauherren schnell teuer werden können. „Der Bauträgervertrag ist keine einfache Kaufvereinbarung, sondern eine rechtlich anspruchsvolle Kombination aus Kauf- und Werkvertrag“, erklärt Rechtsanwältin Sabina Böhme von der Arbeitsgemeinschaft Bau- und Immobilienrecht im Deutschen Anwaltverein (ARGE Baurecht).</w:t>
      </w:r>
    </w:p>
    <w:p w14:paraId="6DB7762A" w14:textId="30022477" w:rsidR="000B7A6A" w:rsidRPr="002315B7" w:rsidRDefault="000B7A6A" w:rsidP="000B7A6A">
      <w:pPr>
        <w:spacing w:after="120"/>
        <w:rPr>
          <w:rFonts w:ascii="Arial" w:hAnsi="Arial" w:cs="Arial"/>
          <w:b/>
          <w:bCs/>
        </w:rPr>
      </w:pPr>
      <w:r w:rsidRPr="002315B7">
        <w:rPr>
          <w:rFonts w:ascii="Arial" w:hAnsi="Arial" w:cs="Arial"/>
          <w:b/>
          <w:bCs/>
        </w:rPr>
        <w:t>Was ist ein Bauträgervertrag?</w:t>
      </w:r>
    </w:p>
    <w:p w14:paraId="6AB51BEE" w14:textId="10DD04B1" w:rsidR="000B7A6A" w:rsidRPr="000B7A6A" w:rsidRDefault="000B7A6A" w:rsidP="000B7A6A">
      <w:pPr>
        <w:spacing w:after="120"/>
        <w:rPr>
          <w:rFonts w:ascii="Arial" w:hAnsi="Arial" w:cs="Arial"/>
        </w:rPr>
      </w:pPr>
      <w:r w:rsidRPr="000B7A6A">
        <w:rPr>
          <w:rFonts w:ascii="Arial" w:hAnsi="Arial" w:cs="Arial"/>
        </w:rPr>
        <w:t>Beim Bauträgervertrag verpflichtet sich der Bauträger, sowohl ein Grundstück zu übertragen als auch ein darauf stehendes Gebäude zu errichten. Der Käufer zahlt dafür einen Gesamtpreis – üblicherweise in Raten nach Baufortschritt. Geregelt ist diese Vertragsform im Bürgerlichen Gesetzbuch (§§ 650u ff. BGB) sowie in der Makler- und Bauträgerverordnung (MaBV).</w:t>
      </w:r>
    </w:p>
    <w:p w14:paraId="53180FA2" w14:textId="64B07385" w:rsidR="000B7A6A" w:rsidRPr="00D10352" w:rsidRDefault="000B7A6A" w:rsidP="000B7A6A">
      <w:pPr>
        <w:spacing w:after="120"/>
        <w:rPr>
          <w:rFonts w:ascii="Arial" w:hAnsi="Arial" w:cs="Arial"/>
          <w:b/>
          <w:bCs/>
        </w:rPr>
      </w:pPr>
      <w:r w:rsidRPr="00D10352">
        <w:rPr>
          <w:rFonts w:ascii="Arial" w:hAnsi="Arial" w:cs="Arial"/>
          <w:b/>
          <w:bCs/>
        </w:rPr>
        <w:t>Rechte und Pflichten – was Käufer wissen müssen</w:t>
      </w:r>
    </w:p>
    <w:p w14:paraId="2D7D11EA" w14:textId="23A38233" w:rsidR="000B7A6A" w:rsidRPr="000B7A6A" w:rsidRDefault="000B7A6A" w:rsidP="000B7A6A">
      <w:pPr>
        <w:spacing w:after="120"/>
        <w:rPr>
          <w:rFonts w:ascii="Arial" w:hAnsi="Arial" w:cs="Arial"/>
        </w:rPr>
      </w:pPr>
      <w:r w:rsidRPr="000B7A6A">
        <w:rPr>
          <w:rFonts w:ascii="Arial" w:hAnsi="Arial" w:cs="Arial"/>
        </w:rPr>
        <w:t>Ein zentraler Punkt: Der Bauträger muss eine detaillierte Baubeschreibung vorlegen. „Darin muss genau stehen, was gebaut wird – von der Größe über Materialien bis hin zur Ausstattung“, so Böhme. Nur dann kann der Käufer überhaupt beurteilen, ob die versprochene Qualität auch geliefert wurde.</w:t>
      </w:r>
    </w:p>
    <w:p w14:paraId="15EC4366" w14:textId="420D140C" w:rsidR="00C077AE" w:rsidRPr="00C077AE" w:rsidRDefault="00C077AE" w:rsidP="00784EAC">
      <w:pPr>
        <w:spacing w:after="120"/>
        <w:rPr>
          <w:rFonts w:ascii="Arial" w:hAnsi="Arial" w:cs="Arial"/>
          <w:b/>
          <w:bCs/>
        </w:rPr>
      </w:pPr>
      <w:r>
        <w:rPr>
          <w:rFonts w:ascii="Arial" w:hAnsi="Arial" w:cs="Arial"/>
          <w:b/>
          <w:bCs/>
        </w:rPr>
        <w:t>Wozu der Bauträger verpflichtet ist</w:t>
      </w:r>
    </w:p>
    <w:p w14:paraId="18968E97" w14:textId="11376A0E" w:rsidR="00784EAC" w:rsidRPr="00784EAC" w:rsidRDefault="00784EAC" w:rsidP="00784EAC">
      <w:pPr>
        <w:spacing w:after="120"/>
        <w:rPr>
          <w:rFonts w:ascii="Arial" w:hAnsi="Arial" w:cs="Arial"/>
        </w:rPr>
      </w:pPr>
      <w:r w:rsidRPr="00784EAC">
        <w:rPr>
          <w:rFonts w:ascii="Arial" w:hAnsi="Arial" w:cs="Arial"/>
        </w:rPr>
        <w:t>Zu den Pflichten des Bauträgers zählen unter anderem die mangelfreie Ausführung des Bauwerks nach geltendem Baurecht sowie die termingerechte Fertigstellung und Übergabe der Immobilie. Nach vollständiger Zahlung des Kaufpreises muss der Bauträger zudem das Eigentum an Grundstück und Gebäude auf den Käufer übertragen. Während des Bauprozesses ist er verpflichtet, den Käufer regelmäßig über den Baufortschritt und alle wesentlichen Änderungen zu informieren.</w:t>
      </w:r>
    </w:p>
    <w:p w14:paraId="1A0733CE" w14:textId="14DE1FC3" w:rsidR="00C077AE" w:rsidRPr="003D36EA" w:rsidRDefault="00784EAC" w:rsidP="00784EAC">
      <w:pPr>
        <w:spacing w:after="120"/>
        <w:rPr>
          <w:rFonts w:ascii="Arial" w:hAnsi="Arial" w:cs="Arial"/>
          <w:b/>
          <w:bCs/>
        </w:rPr>
      </w:pPr>
      <w:r w:rsidRPr="003D36EA">
        <w:rPr>
          <w:rFonts w:ascii="Arial" w:hAnsi="Arial" w:cs="Arial"/>
          <w:b/>
          <w:bCs/>
        </w:rPr>
        <w:t>Auch der Käufer hat bestimmte Pflichten</w:t>
      </w:r>
    </w:p>
    <w:p w14:paraId="04DF1668" w14:textId="77777777" w:rsidR="002F666F" w:rsidRDefault="003D36EA" w:rsidP="00784EAC">
      <w:pPr>
        <w:spacing w:after="120"/>
        <w:rPr>
          <w:rFonts w:ascii="Arial" w:hAnsi="Arial" w:cs="Arial"/>
        </w:rPr>
      </w:pPr>
      <w:r>
        <w:rPr>
          <w:rFonts w:ascii="Arial" w:hAnsi="Arial" w:cs="Arial"/>
        </w:rPr>
        <w:t>Käufer müssen</w:t>
      </w:r>
      <w:r w:rsidR="00784EAC" w:rsidRPr="00784EAC">
        <w:rPr>
          <w:rFonts w:ascii="Arial" w:hAnsi="Arial" w:cs="Arial"/>
        </w:rPr>
        <w:t xml:space="preserve"> den vereinbarten Kaufpreis entsprechend dem vertraglich festgelegten Ratenplan zahlen. Sonderwünsche und vereinbarte Eigenleistungen sind rechtzeitig umzusetzen, damit es nicht zu Verzögerungen im Bauablauf kommt. Ist die Immobilie bezugsfertig, muss der Käufer sie abnehmen</w:t>
      </w:r>
      <w:r w:rsidR="002F666F">
        <w:rPr>
          <w:rFonts w:ascii="Arial" w:hAnsi="Arial" w:cs="Arial"/>
        </w:rPr>
        <w:t xml:space="preserve">, </w:t>
      </w:r>
      <w:r w:rsidR="00784EAC" w:rsidRPr="00784EAC">
        <w:rPr>
          <w:rFonts w:ascii="Arial" w:hAnsi="Arial" w:cs="Arial"/>
        </w:rPr>
        <w:t>vorausgesetzt, sie ist frei von wesentlichen Mängeln und zum vorgesehenen Gebrauch geeignet.</w:t>
      </w:r>
      <w:r w:rsidR="002F666F">
        <w:rPr>
          <w:rFonts w:ascii="Arial" w:hAnsi="Arial" w:cs="Arial"/>
        </w:rPr>
        <w:t xml:space="preserve"> </w:t>
      </w:r>
    </w:p>
    <w:p w14:paraId="18CFF2AF" w14:textId="77777777" w:rsidR="002F666F" w:rsidRDefault="002F666F" w:rsidP="00784EAC">
      <w:pPr>
        <w:spacing w:after="120"/>
        <w:rPr>
          <w:rFonts w:ascii="Arial" w:hAnsi="Arial" w:cs="Arial"/>
        </w:rPr>
      </w:pPr>
    </w:p>
    <w:p w14:paraId="717FFFA7" w14:textId="103CB95E" w:rsidR="000B7A6A" w:rsidRPr="002F666F" w:rsidRDefault="000B7A6A" w:rsidP="000B7A6A">
      <w:pPr>
        <w:spacing w:after="120"/>
        <w:rPr>
          <w:rFonts w:ascii="Arial" w:hAnsi="Arial" w:cs="Arial"/>
          <w:b/>
          <w:bCs/>
        </w:rPr>
      </w:pPr>
      <w:r w:rsidRPr="002F666F">
        <w:rPr>
          <w:rFonts w:ascii="Arial" w:hAnsi="Arial" w:cs="Arial"/>
          <w:b/>
          <w:bCs/>
        </w:rPr>
        <w:lastRenderedPageBreak/>
        <w:t>Achtung bei Mängeln: Diese Rechte haben Käufer</w:t>
      </w:r>
    </w:p>
    <w:p w14:paraId="78EFB56A" w14:textId="33BC7DBC" w:rsidR="000B7A6A" w:rsidRPr="000B7A6A" w:rsidRDefault="000B7A6A" w:rsidP="000B7A6A">
      <w:pPr>
        <w:spacing w:after="120"/>
        <w:rPr>
          <w:rFonts w:ascii="Arial" w:hAnsi="Arial" w:cs="Arial"/>
        </w:rPr>
      </w:pPr>
      <w:r w:rsidRPr="000B7A6A">
        <w:rPr>
          <w:rFonts w:ascii="Arial" w:hAnsi="Arial" w:cs="Arial"/>
        </w:rPr>
        <w:t>Kommt es zu Baumängeln, stehen dem Käufer verschiedene Rechte zu: von der Nachbesserung über die Minderung des Kaufpreises bis hin zum Rücktritt vom Vertrag bei gravierenden Mängeln. „Entscheidend ist, dass der Mangel dokumentiert und dem Bauträger eine angemessene Frist zur Beseitigung gesetzt wird“, betont Böhme. Auch Ersatzvornahmen – also die Beseitigung durch eine andere Firma auf Kosten des Bauträgers – sind möglich.</w:t>
      </w:r>
    </w:p>
    <w:p w14:paraId="562AAC8E" w14:textId="6315E69B" w:rsidR="000B7A6A" w:rsidRPr="000B7A6A" w:rsidRDefault="000B7A6A" w:rsidP="000B7A6A">
      <w:pPr>
        <w:spacing w:after="120"/>
        <w:rPr>
          <w:rFonts w:ascii="Arial" w:hAnsi="Arial" w:cs="Arial"/>
        </w:rPr>
      </w:pPr>
      <w:r w:rsidRPr="000B7A6A">
        <w:rPr>
          <w:rFonts w:ascii="Arial" w:hAnsi="Arial" w:cs="Arial"/>
        </w:rPr>
        <w:t xml:space="preserve">Mängelansprüche verjähren fünf Jahre nach Abnahme. </w:t>
      </w:r>
      <w:r w:rsidR="006102E3">
        <w:rPr>
          <w:rFonts w:ascii="Arial" w:hAnsi="Arial" w:cs="Arial"/>
        </w:rPr>
        <w:t>Ab dem Zeitpunkt der Abnahme</w:t>
      </w:r>
      <w:r w:rsidRPr="000B7A6A">
        <w:rPr>
          <w:rFonts w:ascii="Arial" w:hAnsi="Arial" w:cs="Arial"/>
        </w:rPr>
        <w:t xml:space="preserve"> trägt der Käufer auch die Beweislast. „Die Abnahme ist </w:t>
      </w:r>
      <w:r w:rsidR="006102E3">
        <w:rPr>
          <w:rFonts w:ascii="Arial" w:hAnsi="Arial" w:cs="Arial"/>
        </w:rPr>
        <w:t xml:space="preserve">insofern </w:t>
      </w:r>
      <w:r w:rsidRPr="000B7A6A">
        <w:rPr>
          <w:rFonts w:ascii="Arial" w:hAnsi="Arial" w:cs="Arial"/>
        </w:rPr>
        <w:t xml:space="preserve">ein juristisch hochrelevanter Moment“, warnt </w:t>
      </w:r>
      <w:r w:rsidR="00594A98">
        <w:rPr>
          <w:rFonts w:ascii="Arial" w:hAnsi="Arial" w:cs="Arial"/>
        </w:rPr>
        <w:t xml:space="preserve">Rechtsanwältin </w:t>
      </w:r>
      <w:r w:rsidRPr="000B7A6A">
        <w:rPr>
          <w:rFonts w:ascii="Arial" w:hAnsi="Arial" w:cs="Arial"/>
        </w:rPr>
        <w:t>Böhme</w:t>
      </w:r>
      <w:r w:rsidR="00594A98">
        <w:rPr>
          <w:rFonts w:ascii="Arial" w:hAnsi="Arial" w:cs="Arial"/>
        </w:rPr>
        <w:t>. „</w:t>
      </w:r>
      <w:r w:rsidRPr="000B7A6A">
        <w:rPr>
          <w:rFonts w:ascii="Arial" w:hAnsi="Arial" w:cs="Arial"/>
        </w:rPr>
        <w:t xml:space="preserve">Käufer </w:t>
      </w:r>
      <w:r w:rsidR="00594A98">
        <w:rPr>
          <w:rFonts w:ascii="Arial" w:hAnsi="Arial" w:cs="Arial"/>
        </w:rPr>
        <w:t xml:space="preserve">sollten dabei </w:t>
      </w:r>
      <w:r w:rsidRPr="000B7A6A">
        <w:rPr>
          <w:rFonts w:ascii="Arial" w:hAnsi="Arial" w:cs="Arial"/>
        </w:rPr>
        <w:t>besonders sorgfältig vorgehen.</w:t>
      </w:r>
      <w:r w:rsidR="00594A98">
        <w:rPr>
          <w:rFonts w:ascii="Arial" w:hAnsi="Arial" w:cs="Arial"/>
        </w:rPr>
        <w:t>“</w:t>
      </w:r>
    </w:p>
    <w:p w14:paraId="76C6A0F8" w14:textId="77777777" w:rsidR="00961F06" w:rsidRPr="00961F06" w:rsidRDefault="00961F06" w:rsidP="000B7A6A">
      <w:pPr>
        <w:spacing w:after="120"/>
        <w:rPr>
          <w:rFonts w:ascii="Arial" w:hAnsi="Arial" w:cs="Arial"/>
          <w:b/>
          <w:bCs/>
        </w:rPr>
      </w:pPr>
      <w:r w:rsidRPr="00961F06">
        <w:rPr>
          <w:rFonts w:ascii="Arial" w:hAnsi="Arial" w:cs="Arial"/>
          <w:b/>
          <w:bCs/>
        </w:rPr>
        <w:t xml:space="preserve">Preis, Sicherheit und Grundbuchabsicherung </w:t>
      </w:r>
    </w:p>
    <w:p w14:paraId="1CC77514" w14:textId="77777777" w:rsidR="00C022BB" w:rsidRDefault="00961F06" w:rsidP="000B7A6A">
      <w:pPr>
        <w:spacing w:after="120"/>
        <w:rPr>
          <w:rFonts w:ascii="Arial" w:hAnsi="Arial" w:cs="Arial"/>
        </w:rPr>
      </w:pPr>
      <w:r w:rsidRPr="00961F06">
        <w:rPr>
          <w:rFonts w:ascii="Arial" w:hAnsi="Arial" w:cs="Arial"/>
        </w:rPr>
        <w:t>Weitere wichtige Punkte, die private Bauherren im Blick behalten sollten, betreffen die Themen Preis, Sicherheit und Grundbuchabsicherung. So empfiehlt es sich, im Bauträgervertrag eine verbindliche Festpreisgarantie zu vereinbaren</w:t>
      </w:r>
      <w:r w:rsidR="00C022BB">
        <w:rPr>
          <w:rFonts w:ascii="Arial" w:hAnsi="Arial" w:cs="Arial"/>
        </w:rPr>
        <w:t xml:space="preserve">, </w:t>
      </w:r>
      <w:r w:rsidRPr="00961F06">
        <w:rPr>
          <w:rFonts w:ascii="Arial" w:hAnsi="Arial" w:cs="Arial"/>
        </w:rPr>
        <w:t xml:space="preserve">idealerweise mit einer Laufzeit von mindestens zwölf Monaten. Damit lassen sich unvorhersehbare Preiserhöhungen während der Bauphase vermeiden. </w:t>
      </w:r>
    </w:p>
    <w:p w14:paraId="6A13C862" w14:textId="77777777" w:rsidR="00C022BB" w:rsidRDefault="00961F06" w:rsidP="000B7A6A">
      <w:pPr>
        <w:spacing w:after="120"/>
        <w:rPr>
          <w:rFonts w:ascii="Arial" w:hAnsi="Arial" w:cs="Arial"/>
        </w:rPr>
      </w:pPr>
      <w:r w:rsidRPr="00961F06">
        <w:rPr>
          <w:rFonts w:ascii="Arial" w:hAnsi="Arial" w:cs="Arial"/>
        </w:rPr>
        <w:t xml:space="preserve">Zum Schutz vor Risiken, etwa bei Bauverzögerungen oder Mängeln, ist der Bauträger verpflichtet, eine Vertragserfüllungsbürgschaft in Höhe von fünf Prozent der Gesamtvergütung zu stellen. Alternativ kann ein Sicherheitseinbehalt in gleicher Höhe vereinbart werden, den der Käufer zunächst einbehält. </w:t>
      </w:r>
    </w:p>
    <w:p w14:paraId="6A697753" w14:textId="43FE2779" w:rsidR="00292437" w:rsidRDefault="00961F06" w:rsidP="000B7A6A">
      <w:pPr>
        <w:spacing w:after="120"/>
        <w:rPr>
          <w:rFonts w:ascii="Arial" w:hAnsi="Arial" w:cs="Arial"/>
        </w:rPr>
      </w:pPr>
      <w:r w:rsidRPr="00961F06">
        <w:rPr>
          <w:rFonts w:ascii="Arial" w:hAnsi="Arial" w:cs="Arial"/>
        </w:rPr>
        <w:t>Ein weiterer zentraler Punkt ist die sogenannte Auflassungsvormerkung im Grundbuch: Sie sorgt dafür, dass das Grundstück nach Vertragsunterzeichnung nicht noch einmal verkauft oder nachträglich belastet werden kann. Die Vormerkung sollte unbedingt unmittelbar nach Vertragsabschluss eingetragen werden und nicht erst nach der ersten Kaufpreisrate.</w:t>
      </w:r>
    </w:p>
    <w:p w14:paraId="64583230" w14:textId="441C9F25" w:rsidR="00292437" w:rsidRPr="000B7A6A" w:rsidRDefault="000B7A6A" w:rsidP="00292437">
      <w:pPr>
        <w:spacing w:after="120"/>
        <w:rPr>
          <w:rFonts w:ascii="Arial" w:hAnsi="Arial" w:cs="Arial"/>
        </w:rPr>
      </w:pPr>
      <w:r w:rsidRPr="000B7A6A">
        <w:rPr>
          <w:rFonts w:ascii="Arial" w:hAnsi="Arial" w:cs="Arial"/>
        </w:rPr>
        <w:t xml:space="preserve">Ein Bauträgervertrag ist komplex und kann für private Bauherren </w:t>
      </w:r>
      <w:r w:rsidR="005C3D69">
        <w:rPr>
          <w:rFonts w:ascii="Arial" w:hAnsi="Arial" w:cs="Arial"/>
        </w:rPr>
        <w:t xml:space="preserve">schnell </w:t>
      </w:r>
      <w:r w:rsidRPr="000B7A6A">
        <w:rPr>
          <w:rFonts w:ascii="Arial" w:hAnsi="Arial" w:cs="Arial"/>
        </w:rPr>
        <w:t>zur Stolperfalle werden</w:t>
      </w:r>
      <w:r w:rsidR="00A822E2">
        <w:rPr>
          <w:rFonts w:ascii="Arial" w:hAnsi="Arial" w:cs="Arial"/>
        </w:rPr>
        <w:t>. „</w:t>
      </w:r>
      <w:r w:rsidR="00292437" w:rsidRPr="000B7A6A">
        <w:rPr>
          <w:rFonts w:ascii="Arial" w:hAnsi="Arial" w:cs="Arial"/>
        </w:rPr>
        <w:t xml:space="preserve">Vor der Unterschrift sollte ein Fachanwalt für Bau- und Architektenrecht den Bauträgervertrag prüfen“, rät </w:t>
      </w:r>
      <w:r w:rsidR="00292437">
        <w:rPr>
          <w:rFonts w:ascii="Arial" w:hAnsi="Arial" w:cs="Arial"/>
        </w:rPr>
        <w:t xml:space="preserve">Rechtsanwältin </w:t>
      </w:r>
      <w:r w:rsidR="00292437" w:rsidRPr="000B7A6A">
        <w:rPr>
          <w:rFonts w:ascii="Arial" w:hAnsi="Arial" w:cs="Arial"/>
        </w:rPr>
        <w:t>Böhme. Auch ein unabhängiger Bausachverständiger sei sinnvoll</w:t>
      </w:r>
      <w:r w:rsidR="00292437">
        <w:rPr>
          <w:rFonts w:ascii="Arial" w:hAnsi="Arial" w:cs="Arial"/>
        </w:rPr>
        <w:t>,</w:t>
      </w:r>
      <w:r w:rsidR="00292437" w:rsidRPr="000B7A6A">
        <w:rPr>
          <w:rFonts w:ascii="Arial" w:hAnsi="Arial" w:cs="Arial"/>
        </w:rPr>
        <w:t xml:space="preserve"> etwa zur Kontrolle der Baubeschreibung oder bei der Abnahme.</w:t>
      </w:r>
    </w:p>
    <w:p w14:paraId="6C8924DD" w14:textId="77777777" w:rsidR="00292437" w:rsidRDefault="00292437" w:rsidP="000B7A6A">
      <w:pPr>
        <w:spacing w:after="120"/>
        <w:rPr>
          <w:rFonts w:ascii="Arial" w:hAnsi="Arial" w:cs="Arial"/>
        </w:rPr>
      </w:pPr>
    </w:p>
    <w:p w14:paraId="604E7079" w14:textId="1AC075E8" w:rsidR="008E1092" w:rsidRDefault="00CC6D33" w:rsidP="00CC6D33">
      <w:pPr>
        <w:spacing w:after="120"/>
        <w:rPr>
          <w:rFonts w:ascii="Arial" w:hAnsi="Arial" w:cs="Arial"/>
        </w:rPr>
      </w:pPr>
      <w:r w:rsidRPr="008E1092">
        <w:rPr>
          <w:rFonts w:ascii="Arial" w:hAnsi="Arial" w:cs="Arial"/>
          <w:i/>
          <w:iCs/>
        </w:rPr>
        <w:t>&gt;&gt; Press</w:t>
      </w:r>
      <w:r w:rsidR="008E1092" w:rsidRPr="008E1092">
        <w:rPr>
          <w:rFonts w:ascii="Arial" w:hAnsi="Arial" w:cs="Arial"/>
          <w:i/>
          <w:iCs/>
        </w:rPr>
        <w:t>e</w:t>
      </w:r>
      <w:r w:rsidRPr="008E1092">
        <w:rPr>
          <w:rFonts w:ascii="Arial" w:hAnsi="Arial" w:cs="Arial"/>
          <w:i/>
          <w:iCs/>
        </w:rPr>
        <w:t>foto zum Herunterladen</w:t>
      </w:r>
      <w:r>
        <w:rPr>
          <w:rFonts w:ascii="Arial" w:hAnsi="Arial" w:cs="Arial"/>
        </w:rPr>
        <w:br/>
        <w:t xml:space="preserve">Motiv: </w:t>
      </w:r>
      <w:proofErr w:type="gramStart"/>
      <w:r>
        <w:rPr>
          <w:rFonts w:ascii="Arial" w:hAnsi="Arial" w:cs="Arial"/>
        </w:rPr>
        <w:t>Private</w:t>
      </w:r>
      <w:r w:rsidR="008E1092">
        <w:rPr>
          <w:rFonts w:ascii="Arial" w:hAnsi="Arial" w:cs="Arial"/>
        </w:rPr>
        <w:t xml:space="preserve"> Bauherrn</w:t>
      </w:r>
      <w:proofErr w:type="gramEnd"/>
      <w:r w:rsidR="008E1092">
        <w:rPr>
          <w:rFonts w:ascii="Arial" w:hAnsi="Arial" w:cs="Arial"/>
        </w:rPr>
        <w:t xml:space="preserve"> bei Abnahme</w:t>
      </w:r>
      <w:r w:rsidR="008E1092">
        <w:rPr>
          <w:rFonts w:ascii="Arial" w:hAnsi="Arial" w:cs="Arial"/>
        </w:rPr>
        <w:br/>
        <w:t xml:space="preserve">Bildunterschrift: </w:t>
      </w:r>
      <w:r w:rsidR="007E4795" w:rsidRPr="007E4795">
        <w:rPr>
          <w:rFonts w:ascii="Arial" w:hAnsi="Arial" w:cs="Arial"/>
        </w:rPr>
        <w:t>Bei der Abnahme zählt jedes Detail. Bauherrn sollten sehr genau prüfen, ob der Bauträger alle vertraglichen Zusagen eingehalten hat.</w:t>
      </w:r>
      <w:r w:rsidR="008E1092">
        <w:rPr>
          <w:rFonts w:ascii="Arial" w:hAnsi="Arial" w:cs="Arial"/>
        </w:rPr>
        <w:br/>
        <w:t>Foto: adobe/ARGE Baurecht</w:t>
      </w:r>
    </w:p>
    <w:p w14:paraId="665B7DF3" w14:textId="77777777" w:rsidR="00A822E2" w:rsidRDefault="00A822E2" w:rsidP="005B388B">
      <w:pPr>
        <w:spacing w:before="120" w:after="240" w:line="312" w:lineRule="auto"/>
        <w:rPr>
          <w:rFonts w:ascii="Arial" w:eastAsia="Arial" w:hAnsi="Arial" w:cs="Arial"/>
          <w:b/>
          <w:kern w:val="22"/>
          <w:lang w:eastAsia="de-DE"/>
        </w:rPr>
      </w:pPr>
    </w:p>
    <w:p w14:paraId="1EB5580F" w14:textId="19121926" w:rsidR="007C022D" w:rsidRPr="00587039" w:rsidRDefault="00D26E84" w:rsidP="005B388B">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lastRenderedPageBreak/>
        <w:t>Über die ARGE Baurecht</w:t>
      </w:r>
      <w:r w:rsidRPr="00587039">
        <w:rPr>
          <w:rFonts w:ascii="Arial" w:eastAsia="Arial" w:hAnsi="Arial" w:cs="Arial"/>
          <w:kern w:val="22"/>
          <w:lang w:eastAsia="de-DE"/>
        </w:rPr>
        <w:br/>
        <w:t>Die Arbeitsgemeinschaft für Bau- und Immobilienrecht im Deutschen Anwaltverein ist der größte Berufsverband von baurechtlich spezialisierten Rechtsanwälten in Deutschland und Europa. Sie unterstützt die anwaltliche Fortbildung und fördert berufspolitische und wirtschaf</w:t>
      </w:r>
      <w:r w:rsidR="00B2631A" w:rsidRPr="00587039">
        <w:rPr>
          <w:rFonts w:ascii="Arial" w:eastAsia="Arial" w:hAnsi="Arial" w:cs="Arial"/>
          <w:kern w:val="22"/>
          <w:lang w:eastAsia="de-DE"/>
        </w:rPr>
        <w:t xml:space="preserve">tliche Interessen ihrer </w:t>
      </w:r>
      <w:r w:rsidR="00566191">
        <w:rPr>
          <w:rFonts w:ascii="Arial" w:eastAsia="Arial" w:hAnsi="Arial" w:cs="Arial"/>
          <w:kern w:val="22"/>
          <w:lang w:eastAsia="de-DE"/>
        </w:rPr>
        <w:t>mehr als</w:t>
      </w:r>
      <w:r w:rsidR="00895D48" w:rsidRPr="00587039">
        <w:rPr>
          <w:rFonts w:ascii="Arial" w:eastAsia="Arial" w:hAnsi="Arial" w:cs="Arial"/>
          <w:kern w:val="22"/>
          <w:lang w:eastAsia="de-DE"/>
        </w:rPr>
        <w:t xml:space="preserve"> 2</w:t>
      </w:r>
      <w:r w:rsidR="007B1FC3">
        <w:rPr>
          <w:rFonts w:ascii="Arial" w:eastAsia="Arial" w:hAnsi="Arial" w:cs="Arial"/>
          <w:kern w:val="22"/>
          <w:lang w:eastAsia="de-DE"/>
        </w:rPr>
        <w:t> </w:t>
      </w:r>
      <w:r w:rsidR="00617D42">
        <w:rPr>
          <w:rFonts w:ascii="Arial" w:eastAsia="Arial" w:hAnsi="Arial" w:cs="Arial"/>
          <w:kern w:val="22"/>
          <w:lang w:eastAsia="de-DE"/>
        </w:rPr>
        <w:t>0</w:t>
      </w:r>
      <w:r w:rsidRPr="00587039">
        <w:rPr>
          <w:rFonts w:ascii="Arial" w:eastAsia="Arial" w:hAnsi="Arial" w:cs="Arial"/>
          <w:kern w:val="22"/>
          <w:lang w:eastAsia="de-DE"/>
        </w:rPr>
        <w:t xml:space="preserve">00 Mitglieder. Zudem stellt die ARGE Baurecht die Schlichtungs- und Schiedsordnung für Baustreitigkeiten (SOBau) bereit, um Konfliktfälle am Bau schnell und fundiert zu lösen. Weitere Informationen unter </w:t>
      </w:r>
      <w:hyperlink r:id="rId10" w:history="1">
        <w:r w:rsidRPr="00587039">
          <w:rPr>
            <w:rFonts w:ascii="Arial" w:eastAsia="Arial" w:hAnsi="Arial" w:cs="Arial"/>
            <w:color w:val="0000FF"/>
            <w:kern w:val="22"/>
            <w:u w:val="single"/>
            <w:lang w:eastAsia="de-DE"/>
          </w:rPr>
          <w:t>www.arge-baurecht.com</w:t>
        </w:r>
      </w:hyperlink>
      <w:r w:rsidR="00895D48" w:rsidRPr="00587039">
        <w:rPr>
          <w:rFonts w:ascii="Arial" w:eastAsia="Arial" w:hAnsi="Arial" w:cs="Arial"/>
          <w:kern w:val="22"/>
          <w:lang w:eastAsia="de-DE"/>
        </w:rPr>
        <w:t xml:space="preserve"> sowie </w:t>
      </w:r>
      <w:hyperlink r:id="rId11" w:history="1">
        <w:r w:rsidR="00895D48" w:rsidRPr="00587039">
          <w:rPr>
            <w:rStyle w:val="Hyperlink"/>
            <w:rFonts w:ascii="Arial" w:eastAsia="Arial" w:hAnsi="Arial" w:cs="Arial"/>
            <w:kern w:val="22"/>
            <w:lang w:eastAsia="de-DE"/>
          </w:rPr>
          <w:t>www.sobau.de</w:t>
        </w:r>
      </w:hyperlink>
      <w:r w:rsidR="00895D48" w:rsidRPr="00587039">
        <w:rPr>
          <w:rFonts w:ascii="Arial" w:eastAsia="Arial" w:hAnsi="Arial" w:cs="Arial"/>
          <w:kern w:val="22"/>
          <w:lang w:eastAsia="de-DE"/>
        </w:rPr>
        <w:t xml:space="preserve">. </w:t>
      </w:r>
    </w:p>
    <w:p w14:paraId="2DFFF0FF" w14:textId="77777777" w:rsidR="007C022D" w:rsidRPr="00BC18BA" w:rsidRDefault="00F65E5F" w:rsidP="005B388B">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8240" behindDoc="0" locked="0" layoutInCell="1" allowOverlap="1" wp14:anchorId="44E34C9E" wp14:editId="5EFF312C">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7777777"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2"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34C9E"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7777777"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3" w:history="1">
                        <w:r w:rsidRPr="00F65E5F">
                          <w:rPr>
                            <w:rStyle w:val="Hyperlink"/>
                            <w:rFonts w:ascii="Arial" w:eastAsia="Arial" w:hAnsi="Arial"/>
                            <w:b w:val="0"/>
                          </w:rPr>
                          <w:t>presse@arge-baurecht.com</w:t>
                        </w:r>
                      </w:hyperlink>
                    </w:p>
                  </w:txbxContent>
                </v:textbox>
                <w10:wrap type="square" anchorx="margin"/>
              </v:shape>
            </w:pict>
          </mc:Fallback>
        </mc:AlternateContent>
      </w:r>
      <w:r w:rsidR="00D26E84" w:rsidRPr="00BC18BA">
        <w:rPr>
          <w:rFonts w:ascii="Arial" w:eastAsia="Arial" w:hAnsi="Arial" w:cs="Arial"/>
          <w:b/>
          <w:kern w:val="22"/>
          <w:sz w:val="20"/>
          <w:szCs w:val="20"/>
          <w:lang w:eastAsia="de-DE"/>
        </w:rPr>
        <w:t>Pressekontakt</w:t>
      </w:r>
      <w:r w:rsidR="00D26E84" w:rsidRPr="00BC18BA">
        <w:rPr>
          <w:rFonts w:ascii="Arial" w:eastAsia="Arial" w:hAnsi="Arial" w:cs="Arial"/>
          <w:b/>
          <w:kern w:val="22"/>
          <w:sz w:val="20"/>
          <w:szCs w:val="20"/>
          <w:lang w:eastAsia="de-DE"/>
        </w:rPr>
        <w:tab/>
      </w:r>
    </w:p>
    <w:p w14:paraId="4ECD2D4B" w14:textId="77777777" w:rsidR="007C022D" w:rsidRPr="00EC14FD" w:rsidRDefault="00F65E5F" w:rsidP="005B388B">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304F7B1A" w14:textId="77777777" w:rsidR="007C022D" w:rsidRPr="00EC14FD" w:rsidRDefault="001F7947" w:rsidP="005B388B">
      <w:pPr>
        <w:pStyle w:val="Adresse"/>
        <w:rPr>
          <w:rFonts w:ascii="Arial" w:eastAsia="Arial" w:hAnsi="Arial"/>
          <w:b w:val="0"/>
        </w:rPr>
      </w:pPr>
      <w:r>
        <w:rPr>
          <w:rFonts w:ascii="Arial" w:eastAsia="Arial" w:hAnsi="Arial"/>
          <w:b w:val="0"/>
        </w:rPr>
        <w:t>Pressestelle</w:t>
      </w:r>
    </w:p>
    <w:p w14:paraId="74325AA6" w14:textId="33CCF3B5" w:rsidR="007C022D" w:rsidRPr="00EC14FD" w:rsidRDefault="00D26E84" w:rsidP="005B388B">
      <w:pPr>
        <w:pStyle w:val="Adresse"/>
        <w:rPr>
          <w:rFonts w:ascii="Arial" w:eastAsia="Arial" w:hAnsi="Arial"/>
          <w:b w:val="0"/>
        </w:rPr>
      </w:pPr>
      <w:r w:rsidRPr="00EC14FD">
        <w:rPr>
          <w:rFonts w:ascii="Arial" w:eastAsia="Arial" w:hAnsi="Arial"/>
          <w:b w:val="0"/>
        </w:rPr>
        <w:t>Telefon: 030 726152-1</w:t>
      </w:r>
      <w:r w:rsidR="004D17A9">
        <w:rPr>
          <w:rFonts w:ascii="Arial" w:eastAsia="Arial" w:hAnsi="Arial"/>
          <w:b w:val="0"/>
        </w:rPr>
        <w:t>35</w:t>
      </w:r>
      <w:r w:rsidRPr="00EC14FD">
        <w:rPr>
          <w:rFonts w:ascii="Arial" w:eastAsia="Arial" w:hAnsi="Arial"/>
          <w:b w:val="0"/>
        </w:rPr>
        <w:tab/>
      </w:r>
    </w:p>
    <w:p w14:paraId="263FA9D7" w14:textId="77777777" w:rsidR="007C022D" w:rsidRDefault="00D26E84" w:rsidP="005B388B">
      <w:pPr>
        <w:pStyle w:val="Adresse"/>
        <w:rPr>
          <w:rFonts w:ascii="Arial" w:eastAsia="Arial" w:hAnsi="Arial"/>
          <w:b w:val="0"/>
        </w:rPr>
      </w:pPr>
      <w:r w:rsidRPr="00EC14FD">
        <w:rPr>
          <w:rFonts w:ascii="Arial" w:eastAsia="Arial" w:hAnsi="Arial"/>
          <w:b w:val="0"/>
        </w:rPr>
        <w:t xml:space="preserve">E-Mail: </w:t>
      </w:r>
      <w:hyperlink r:id="rId14" w:history="1">
        <w:r w:rsidR="001F7947" w:rsidRPr="005D72B9">
          <w:rPr>
            <w:rStyle w:val="Hyperlink"/>
            <w:rFonts w:ascii="Arial" w:eastAsia="Arial" w:hAnsi="Arial"/>
            <w:b w:val="0"/>
          </w:rPr>
          <w:t>presse@anwaltverein.de</w:t>
        </w:r>
      </w:hyperlink>
    </w:p>
    <w:p w14:paraId="3718D5B0" w14:textId="77777777" w:rsidR="006775FA" w:rsidRPr="002F202B" w:rsidRDefault="006775FA" w:rsidP="002F202B">
      <w:pPr>
        <w:pStyle w:val="Adresse"/>
        <w:spacing w:line="300" w:lineRule="auto"/>
        <w:rPr>
          <w:rFonts w:ascii="Arial" w:eastAsia="Arial" w:hAnsi="Arial"/>
          <w:b w:val="0"/>
          <w:sz w:val="24"/>
          <w:szCs w:val="24"/>
        </w:rPr>
      </w:pPr>
    </w:p>
    <w:sectPr w:rsidR="006775FA" w:rsidRPr="002F202B" w:rsidSect="005B388B">
      <w:headerReference w:type="default" r:id="rId15"/>
      <w:footerReference w:type="default" r:id="rId16"/>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D7E67" w14:textId="77777777" w:rsidR="00940AEB" w:rsidRDefault="00940AEB">
      <w:pPr>
        <w:spacing w:after="0" w:line="240" w:lineRule="auto"/>
      </w:pPr>
      <w:r>
        <w:separator/>
      </w:r>
    </w:p>
  </w:endnote>
  <w:endnote w:type="continuationSeparator" w:id="0">
    <w:p w14:paraId="4DEAB25D" w14:textId="77777777" w:rsidR="00940AEB" w:rsidRDefault="00940AEB">
      <w:pPr>
        <w:spacing w:after="0" w:line="240" w:lineRule="auto"/>
      </w:pPr>
      <w:r>
        <w:continuationSeparator/>
      </w:r>
    </w:p>
  </w:endnote>
  <w:endnote w:type="continuationNotice" w:id="1">
    <w:p w14:paraId="2FA78450" w14:textId="77777777" w:rsidR="00940AEB" w:rsidRDefault="00940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77777777" w:rsidR="007C022D" w:rsidRPr="001B0B0A" w:rsidRDefault="007C022D" w:rsidP="005B388B">
    <w:pPr>
      <w:pStyle w:val="Fuzeile1"/>
      <w:jc w:val="center"/>
      <w:rPr>
        <w:rFonts w:ascii="Arial" w:hAnsi="Arial"/>
        <w:sz w:val="14"/>
        <w:szCs w:val="14"/>
      </w:rPr>
    </w:pPr>
  </w:p>
  <w:p w14:paraId="356F7F48" w14:textId="77777777" w:rsidR="007C022D" w:rsidRPr="001B0B0A" w:rsidRDefault="007C022D" w:rsidP="005B388B">
    <w:pPr>
      <w:pStyle w:val="Fuzeile1"/>
      <w:jc w:val="center"/>
      <w:rPr>
        <w:rFonts w:ascii="Arial" w:hAnsi="Arial"/>
        <w:sz w:val="14"/>
        <w:szCs w:val="14"/>
      </w:rPr>
    </w:pPr>
  </w:p>
  <w:p w14:paraId="1172CC8B" w14:textId="77777777" w:rsidR="007C022D" w:rsidRPr="001B0B0A" w:rsidRDefault="007C022D" w:rsidP="005B388B">
    <w:pPr>
      <w:pStyle w:val="Fuzeile1"/>
      <w:ind w:right="-992"/>
      <w:jc w:val="center"/>
      <w:rPr>
        <w:rFonts w:ascii="Arial" w:hAnsi="Arial"/>
        <w:sz w:val="14"/>
        <w:szCs w:val="14"/>
      </w:rPr>
    </w:pPr>
  </w:p>
  <w:p w14:paraId="7C1DACBC" w14:textId="77777777" w:rsidR="007C022D" w:rsidRPr="001B0B0A" w:rsidRDefault="00D26E84" w:rsidP="005B388B">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B388B">
    <w:pPr>
      <w:pStyle w:val="Fuzeile1"/>
      <w:tabs>
        <w:tab w:val="left" w:pos="8931"/>
      </w:tabs>
      <w:ind w:right="-992"/>
      <w:jc w:val="center"/>
      <w:rPr>
        <w:rFonts w:ascii="Arial" w:hAnsi="Arial"/>
        <w:sz w:val="14"/>
        <w:szCs w:val="14"/>
      </w:rPr>
    </w:pPr>
  </w:p>
  <w:p w14:paraId="451E85A9" w14:textId="77777777" w:rsidR="007C022D" w:rsidRPr="001B0B0A" w:rsidRDefault="00882296" w:rsidP="005B388B">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24DCF" w14:textId="77777777" w:rsidR="00940AEB" w:rsidRDefault="00940AEB">
      <w:pPr>
        <w:spacing w:after="0" w:line="240" w:lineRule="auto"/>
      </w:pPr>
      <w:r>
        <w:separator/>
      </w:r>
    </w:p>
  </w:footnote>
  <w:footnote w:type="continuationSeparator" w:id="0">
    <w:p w14:paraId="4EE316E6" w14:textId="77777777" w:rsidR="00940AEB" w:rsidRDefault="00940AEB">
      <w:pPr>
        <w:spacing w:after="0" w:line="240" w:lineRule="auto"/>
      </w:pPr>
      <w:r>
        <w:continuationSeparator/>
      </w:r>
    </w:p>
  </w:footnote>
  <w:footnote w:type="continuationNotice" w:id="1">
    <w:p w14:paraId="05664A24" w14:textId="77777777" w:rsidR="00940AEB" w:rsidRDefault="00940A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121"/>
    <w:multiLevelType w:val="hybridMultilevel"/>
    <w:tmpl w:val="F3DA9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F31BB0"/>
    <w:multiLevelType w:val="hybridMultilevel"/>
    <w:tmpl w:val="BB401C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08234A"/>
    <w:multiLevelType w:val="multilevel"/>
    <w:tmpl w:val="1D8C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B06B4"/>
    <w:multiLevelType w:val="multilevel"/>
    <w:tmpl w:val="D18A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30B62"/>
    <w:multiLevelType w:val="hybridMultilevel"/>
    <w:tmpl w:val="9BE4E7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C43FD5"/>
    <w:multiLevelType w:val="multilevel"/>
    <w:tmpl w:val="0518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7788F"/>
    <w:multiLevelType w:val="hybridMultilevel"/>
    <w:tmpl w:val="B85072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BD4CDF"/>
    <w:multiLevelType w:val="hybridMultilevel"/>
    <w:tmpl w:val="B86A5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B11AA3"/>
    <w:multiLevelType w:val="hybridMultilevel"/>
    <w:tmpl w:val="3BE060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AC0350"/>
    <w:multiLevelType w:val="hybridMultilevel"/>
    <w:tmpl w:val="9F4A87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C705029"/>
    <w:multiLevelType w:val="multilevel"/>
    <w:tmpl w:val="1360CA4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886C68"/>
    <w:multiLevelType w:val="hybridMultilevel"/>
    <w:tmpl w:val="34483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41589B"/>
    <w:multiLevelType w:val="hybridMultilevel"/>
    <w:tmpl w:val="34F63FEA"/>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75809F8"/>
    <w:multiLevelType w:val="hybridMultilevel"/>
    <w:tmpl w:val="3A00A2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3A705A"/>
    <w:multiLevelType w:val="hybridMultilevel"/>
    <w:tmpl w:val="05F86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B8008D4"/>
    <w:multiLevelType w:val="multilevel"/>
    <w:tmpl w:val="BE52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297B9F"/>
    <w:multiLevelType w:val="multilevel"/>
    <w:tmpl w:val="990C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1790779613">
    <w:abstractNumId w:val="11"/>
  </w:num>
  <w:num w:numId="2" w16cid:durableId="6752325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3795757">
    <w:abstractNumId w:val="16"/>
  </w:num>
  <w:num w:numId="4" w16cid:durableId="1334213714">
    <w:abstractNumId w:val="10"/>
  </w:num>
  <w:num w:numId="5" w16cid:durableId="762069484">
    <w:abstractNumId w:val="2"/>
  </w:num>
  <w:num w:numId="6" w16cid:durableId="734280174">
    <w:abstractNumId w:val="17"/>
  </w:num>
  <w:num w:numId="7" w16cid:durableId="793642468">
    <w:abstractNumId w:val="3"/>
  </w:num>
  <w:num w:numId="8" w16cid:durableId="1153722618">
    <w:abstractNumId w:val="5"/>
  </w:num>
  <w:num w:numId="9" w16cid:durableId="601303735">
    <w:abstractNumId w:val="18"/>
  </w:num>
  <w:num w:numId="10" w16cid:durableId="199557628">
    <w:abstractNumId w:val="9"/>
  </w:num>
  <w:num w:numId="11" w16cid:durableId="1661034412">
    <w:abstractNumId w:val="12"/>
  </w:num>
  <w:num w:numId="12" w16cid:durableId="495151611">
    <w:abstractNumId w:val="4"/>
  </w:num>
  <w:num w:numId="13" w16cid:durableId="1113331886">
    <w:abstractNumId w:val="6"/>
  </w:num>
  <w:num w:numId="14" w16cid:durableId="1440179636">
    <w:abstractNumId w:val="14"/>
  </w:num>
  <w:num w:numId="15" w16cid:durableId="167060570">
    <w:abstractNumId w:val="8"/>
  </w:num>
  <w:num w:numId="16" w16cid:durableId="1902862352">
    <w:abstractNumId w:val="0"/>
  </w:num>
  <w:num w:numId="17" w16cid:durableId="1814905128">
    <w:abstractNumId w:val="13"/>
  </w:num>
  <w:num w:numId="18" w16cid:durableId="2022929726">
    <w:abstractNumId w:val="1"/>
  </w:num>
  <w:num w:numId="19" w16cid:durableId="1856188427">
    <w:abstractNumId w:val="15"/>
  </w:num>
  <w:num w:numId="20" w16cid:durableId="1845628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eNNhg+HSCXxB/j2NbbYAWRMpd0wf54vMaL8dZzN+J6c8vvbVa0voF0vxN345uryog9YgZxO3EbO+49dKWK6aQ==" w:salt="34sez6deEpKOrsZjnhU79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83/21"/>
    <w:docVar w:name="Bemerkung" w:val="Pressemitteilung § 642 BGB"/>
    <w:docVar w:name="BSO999929" w:val="4279dbed-30c9-49db-8cc5-382d61e2c011"/>
    <w:docVar w:name="DDNr" w:val="D11/D359-25"/>
    <w:docVar w:name="DDNummerPH" w:val="fehlt"/>
    <w:docVar w:name="dgnword-docGUID" w:val="{E20FBEF0-DA9A-40E3-A307-14C1B72BC42D}"/>
    <w:docVar w:name="dgnword-eventsink" w:val="2044319030928"/>
    <w:docVar w:name="EAStatus" w:val="0"/>
    <w:docVar w:name="RADKS" w:val="#;$a;@"/>
    <w:docVar w:name="Rubrik" w:val="solleer"/>
    <w:docVar w:name="Schlagwort" w:val="solleer"/>
  </w:docVars>
  <w:rsids>
    <w:rsidRoot w:val="003261D4"/>
    <w:rsid w:val="000036C8"/>
    <w:rsid w:val="000133E1"/>
    <w:rsid w:val="00013B4A"/>
    <w:rsid w:val="00020292"/>
    <w:rsid w:val="00022B61"/>
    <w:rsid w:val="000242A7"/>
    <w:rsid w:val="0003107F"/>
    <w:rsid w:val="000328F1"/>
    <w:rsid w:val="00043E3E"/>
    <w:rsid w:val="00044D36"/>
    <w:rsid w:val="000464A0"/>
    <w:rsid w:val="0005567D"/>
    <w:rsid w:val="00055BF6"/>
    <w:rsid w:val="00057EAE"/>
    <w:rsid w:val="0007497D"/>
    <w:rsid w:val="000766DF"/>
    <w:rsid w:val="00080C2B"/>
    <w:rsid w:val="00083997"/>
    <w:rsid w:val="00083BA6"/>
    <w:rsid w:val="000877BC"/>
    <w:rsid w:val="00095E07"/>
    <w:rsid w:val="0009672E"/>
    <w:rsid w:val="00097C5F"/>
    <w:rsid w:val="000A4B5C"/>
    <w:rsid w:val="000A5D00"/>
    <w:rsid w:val="000A63FB"/>
    <w:rsid w:val="000A6DC8"/>
    <w:rsid w:val="000B073E"/>
    <w:rsid w:val="000B74CF"/>
    <w:rsid w:val="000B7A6A"/>
    <w:rsid w:val="000C0CCD"/>
    <w:rsid w:val="000C114F"/>
    <w:rsid w:val="000C4D55"/>
    <w:rsid w:val="000C5F52"/>
    <w:rsid w:val="000C7C9F"/>
    <w:rsid w:val="000D47FD"/>
    <w:rsid w:val="000D5C41"/>
    <w:rsid w:val="000E2260"/>
    <w:rsid w:val="000E3778"/>
    <w:rsid w:val="00100A08"/>
    <w:rsid w:val="00100FC4"/>
    <w:rsid w:val="00101A63"/>
    <w:rsid w:val="001032BB"/>
    <w:rsid w:val="00105C6F"/>
    <w:rsid w:val="00110AC8"/>
    <w:rsid w:val="00110D48"/>
    <w:rsid w:val="00121A0E"/>
    <w:rsid w:val="001230FB"/>
    <w:rsid w:val="0012757C"/>
    <w:rsid w:val="001278DF"/>
    <w:rsid w:val="00130ED4"/>
    <w:rsid w:val="001321C9"/>
    <w:rsid w:val="00133BA2"/>
    <w:rsid w:val="00143ED4"/>
    <w:rsid w:val="00147F48"/>
    <w:rsid w:val="00150530"/>
    <w:rsid w:val="0016010F"/>
    <w:rsid w:val="00162DBE"/>
    <w:rsid w:val="00170AE8"/>
    <w:rsid w:val="001740B6"/>
    <w:rsid w:val="00176299"/>
    <w:rsid w:val="0018320B"/>
    <w:rsid w:val="0018507A"/>
    <w:rsid w:val="0018659B"/>
    <w:rsid w:val="001911FA"/>
    <w:rsid w:val="00193B62"/>
    <w:rsid w:val="001A386E"/>
    <w:rsid w:val="001A6031"/>
    <w:rsid w:val="001B1F21"/>
    <w:rsid w:val="001B26AB"/>
    <w:rsid w:val="001B343E"/>
    <w:rsid w:val="001C190F"/>
    <w:rsid w:val="001C2DBF"/>
    <w:rsid w:val="001D06DF"/>
    <w:rsid w:val="001D369B"/>
    <w:rsid w:val="001D76D7"/>
    <w:rsid w:val="001E1513"/>
    <w:rsid w:val="001E62D1"/>
    <w:rsid w:val="001F4941"/>
    <w:rsid w:val="001F5062"/>
    <w:rsid w:val="001F53DA"/>
    <w:rsid w:val="001F7947"/>
    <w:rsid w:val="00200EBE"/>
    <w:rsid w:val="00201844"/>
    <w:rsid w:val="002100BF"/>
    <w:rsid w:val="00211965"/>
    <w:rsid w:val="00216966"/>
    <w:rsid w:val="00222135"/>
    <w:rsid w:val="00225A42"/>
    <w:rsid w:val="002277A6"/>
    <w:rsid w:val="00231500"/>
    <w:rsid w:val="002315B7"/>
    <w:rsid w:val="00231C3B"/>
    <w:rsid w:val="0023325A"/>
    <w:rsid w:val="00240D7C"/>
    <w:rsid w:val="00256098"/>
    <w:rsid w:val="00262E3D"/>
    <w:rsid w:val="002631FA"/>
    <w:rsid w:val="00273C8D"/>
    <w:rsid w:val="002741A8"/>
    <w:rsid w:val="002748A6"/>
    <w:rsid w:val="002775AB"/>
    <w:rsid w:val="0027767F"/>
    <w:rsid w:val="00277B38"/>
    <w:rsid w:val="00280E88"/>
    <w:rsid w:val="002827FF"/>
    <w:rsid w:val="00282AA8"/>
    <w:rsid w:val="00284755"/>
    <w:rsid w:val="00285E35"/>
    <w:rsid w:val="00292437"/>
    <w:rsid w:val="0029389C"/>
    <w:rsid w:val="002A1024"/>
    <w:rsid w:val="002A2F2A"/>
    <w:rsid w:val="002A33DC"/>
    <w:rsid w:val="002A3B16"/>
    <w:rsid w:val="002A5AF5"/>
    <w:rsid w:val="002A6DEF"/>
    <w:rsid w:val="002B49E1"/>
    <w:rsid w:val="002B4FB4"/>
    <w:rsid w:val="002B51EC"/>
    <w:rsid w:val="002C057E"/>
    <w:rsid w:val="002C79B5"/>
    <w:rsid w:val="002D3F50"/>
    <w:rsid w:val="002D4C27"/>
    <w:rsid w:val="002D6A29"/>
    <w:rsid w:val="002D6DBC"/>
    <w:rsid w:val="002D7FF2"/>
    <w:rsid w:val="002E03F5"/>
    <w:rsid w:val="002F1B57"/>
    <w:rsid w:val="002F202B"/>
    <w:rsid w:val="002F3C8B"/>
    <w:rsid w:val="002F59EF"/>
    <w:rsid w:val="002F59F6"/>
    <w:rsid w:val="002F666F"/>
    <w:rsid w:val="0031467E"/>
    <w:rsid w:val="00322B39"/>
    <w:rsid w:val="003261D4"/>
    <w:rsid w:val="003316E1"/>
    <w:rsid w:val="00342C00"/>
    <w:rsid w:val="00344939"/>
    <w:rsid w:val="00344E1E"/>
    <w:rsid w:val="00351C9A"/>
    <w:rsid w:val="00352354"/>
    <w:rsid w:val="0035569A"/>
    <w:rsid w:val="00361451"/>
    <w:rsid w:val="003619D5"/>
    <w:rsid w:val="003716DB"/>
    <w:rsid w:val="00372BDF"/>
    <w:rsid w:val="00382FB5"/>
    <w:rsid w:val="00383665"/>
    <w:rsid w:val="00383ED4"/>
    <w:rsid w:val="00384983"/>
    <w:rsid w:val="00390C17"/>
    <w:rsid w:val="003B2C28"/>
    <w:rsid w:val="003B557C"/>
    <w:rsid w:val="003B6BB7"/>
    <w:rsid w:val="003C5679"/>
    <w:rsid w:val="003C76C3"/>
    <w:rsid w:val="003D2B7D"/>
    <w:rsid w:val="003D36EA"/>
    <w:rsid w:val="003D464C"/>
    <w:rsid w:val="003F2466"/>
    <w:rsid w:val="003F3B8E"/>
    <w:rsid w:val="003F3CAF"/>
    <w:rsid w:val="003F43AE"/>
    <w:rsid w:val="004069A9"/>
    <w:rsid w:val="00410E8A"/>
    <w:rsid w:val="004122BE"/>
    <w:rsid w:val="004151F3"/>
    <w:rsid w:val="004168D2"/>
    <w:rsid w:val="00417304"/>
    <w:rsid w:val="00422958"/>
    <w:rsid w:val="00424B0A"/>
    <w:rsid w:val="004255E6"/>
    <w:rsid w:val="00425A8A"/>
    <w:rsid w:val="00426988"/>
    <w:rsid w:val="004313E5"/>
    <w:rsid w:val="00446654"/>
    <w:rsid w:val="004476FB"/>
    <w:rsid w:val="00453083"/>
    <w:rsid w:val="0045784A"/>
    <w:rsid w:val="004623AC"/>
    <w:rsid w:val="00467DAF"/>
    <w:rsid w:val="00472E80"/>
    <w:rsid w:val="004744CF"/>
    <w:rsid w:val="0048166F"/>
    <w:rsid w:val="00483744"/>
    <w:rsid w:val="004869FF"/>
    <w:rsid w:val="00493195"/>
    <w:rsid w:val="004952E9"/>
    <w:rsid w:val="004A7E6E"/>
    <w:rsid w:val="004B2232"/>
    <w:rsid w:val="004B6EA1"/>
    <w:rsid w:val="004C5888"/>
    <w:rsid w:val="004D17A9"/>
    <w:rsid w:val="004D2A33"/>
    <w:rsid w:val="004D4021"/>
    <w:rsid w:val="004E7899"/>
    <w:rsid w:val="004F42AE"/>
    <w:rsid w:val="004F7741"/>
    <w:rsid w:val="004F7D9F"/>
    <w:rsid w:val="00514F30"/>
    <w:rsid w:val="00520C1B"/>
    <w:rsid w:val="00521865"/>
    <w:rsid w:val="00522A72"/>
    <w:rsid w:val="00534C1F"/>
    <w:rsid w:val="00537695"/>
    <w:rsid w:val="00542006"/>
    <w:rsid w:val="0054265E"/>
    <w:rsid w:val="005433EB"/>
    <w:rsid w:val="00545DC2"/>
    <w:rsid w:val="00552658"/>
    <w:rsid w:val="00553D7C"/>
    <w:rsid w:val="005572CC"/>
    <w:rsid w:val="00566191"/>
    <w:rsid w:val="00571D60"/>
    <w:rsid w:val="00576ED1"/>
    <w:rsid w:val="00577DEC"/>
    <w:rsid w:val="00587039"/>
    <w:rsid w:val="00590347"/>
    <w:rsid w:val="005920AB"/>
    <w:rsid w:val="00594A98"/>
    <w:rsid w:val="005B1560"/>
    <w:rsid w:val="005B1B26"/>
    <w:rsid w:val="005B1C1A"/>
    <w:rsid w:val="005B388B"/>
    <w:rsid w:val="005C05EA"/>
    <w:rsid w:val="005C0E33"/>
    <w:rsid w:val="005C3D69"/>
    <w:rsid w:val="005D5D91"/>
    <w:rsid w:val="005E3160"/>
    <w:rsid w:val="005E48D1"/>
    <w:rsid w:val="005F3C49"/>
    <w:rsid w:val="006037A4"/>
    <w:rsid w:val="00604568"/>
    <w:rsid w:val="006102E3"/>
    <w:rsid w:val="00613A44"/>
    <w:rsid w:val="006163E2"/>
    <w:rsid w:val="00617D42"/>
    <w:rsid w:val="00624540"/>
    <w:rsid w:val="00636A9C"/>
    <w:rsid w:val="006420EE"/>
    <w:rsid w:val="00645354"/>
    <w:rsid w:val="00646F95"/>
    <w:rsid w:val="00650987"/>
    <w:rsid w:val="00654EC4"/>
    <w:rsid w:val="00655126"/>
    <w:rsid w:val="006600C4"/>
    <w:rsid w:val="00662CA3"/>
    <w:rsid w:val="00667D40"/>
    <w:rsid w:val="00675241"/>
    <w:rsid w:val="006775FA"/>
    <w:rsid w:val="00681817"/>
    <w:rsid w:val="00681D12"/>
    <w:rsid w:val="00684980"/>
    <w:rsid w:val="006976F5"/>
    <w:rsid w:val="006A1B4E"/>
    <w:rsid w:val="006A31DB"/>
    <w:rsid w:val="006A49D1"/>
    <w:rsid w:val="006B61FA"/>
    <w:rsid w:val="006C04B1"/>
    <w:rsid w:val="006D421F"/>
    <w:rsid w:val="006D4B75"/>
    <w:rsid w:val="006D52F1"/>
    <w:rsid w:val="006E0B2A"/>
    <w:rsid w:val="006E531F"/>
    <w:rsid w:val="006E7A96"/>
    <w:rsid w:val="006F11EB"/>
    <w:rsid w:val="006F538D"/>
    <w:rsid w:val="007015ED"/>
    <w:rsid w:val="00704530"/>
    <w:rsid w:val="00710689"/>
    <w:rsid w:val="0071367B"/>
    <w:rsid w:val="007153DD"/>
    <w:rsid w:val="00715DA7"/>
    <w:rsid w:val="00720334"/>
    <w:rsid w:val="00723098"/>
    <w:rsid w:val="0072643F"/>
    <w:rsid w:val="00726986"/>
    <w:rsid w:val="00734676"/>
    <w:rsid w:val="00740B7E"/>
    <w:rsid w:val="0074364F"/>
    <w:rsid w:val="0074433C"/>
    <w:rsid w:val="0074542B"/>
    <w:rsid w:val="007455F2"/>
    <w:rsid w:val="00745E3A"/>
    <w:rsid w:val="00746A00"/>
    <w:rsid w:val="00753183"/>
    <w:rsid w:val="007551FF"/>
    <w:rsid w:val="00756497"/>
    <w:rsid w:val="0076447D"/>
    <w:rsid w:val="007709E6"/>
    <w:rsid w:val="0077472E"/>
    <w:rsid w:val="00775C5F"/>
    <w:rsid w:val="00784EAC"/>
    <w:rsid w:val="00786A83"/>
    <w:rsid w:val="00787334"/>
    <w:rsid w:val="00787931"/>
    <w:rsid w:val="00791831"/>
    <w:rsid w:val="00791F36"/>
    <w:rsid w:val="00797EBC"/>
    <w:rsid w:val="007A2888"/>
    <w:rsid w:val="007A4FF8"/>
    <w:rsid w:val="007A6DFB"/>
    <w:rsid w:val="007B166D"/>
    <w:rsid w:val="007B1FC3"/>
    <w:rsid w:val="007B3708"/>
    <w:rsid w:val="007C022D"/>
    <w:rsid w:val="007C35A7"/>
    <w:rsid w:val="007D113C"/>
    <w:rsid w:val="007D22F9"/>
    <w:rsid w:val="007E23F6"/>
    <w:rsid w:val="007E3B7B"/>
    <w:rsid w:val="007E4269"/>
    <w:rsid w:val="007E4795"/>
    <w:rsid w:val="007F4E90"/>
    <w:rsid w:val="007F55F5"/>
    <w:rsid w:val="00801D11"/>
    <w:rsid w:val="00810236"/>
    <w:rsid w:val="00810A68"/>
    <w:rsid w:val="008156ED"/>
    <w:rsid w:val="00824F76"/>
    <w:rsid w:val="00826CDC"/>
    <w:rsid w:val="00833716"/>
    <w:rsid w:val="00836348"/>
    <w:rsid w:val="00841794"/>
    <w:rsid w:val="008417BC"/>
    <w:rsid w:val="00843300"/>
    <w:rsid w:val="00846509"/>
    <w:rsid w:val="00847696"/>
    <w:rsid w:val="008517AC"/>
    <w:rsid w:val="00852823"/>
    <w:rsid w:val="008548AA"/>
    <w:rsid w:val="00855977"/>
    <w:rsid w:val="00866660"/>
    <w:rsid w:val="00882296"/>
    <w:rsid w:val="00887D0D"/>
    <w:rsid w:val="00895D48"/>
    <w:rsid w:val="008A0927"/>
    <w:rsid w:val="008A1B67"/>
    <w:rsid w:val="008A520A"/>
    <w:rsid w:val="008A521E"/>
    <w:rsid w:val="008B3015"/>
    <w:rsid w:val="008B6C5A"/>
    <w:rsid w:val="008B7956"/>
    <w:rsid w:val="008D6750"/>
    <w:rsid w:val="008E01A4"/>
    <w:rsid w:val="008E1092"/>
    <w:rsid w:val="008F38EE"/>
    <w:rsid w:val="008F5EC2"/>
    <w:rsid w:val="008F7A17"/>
    <w:rsid w:val="00901DA9"/>
    <w:rsid w:val="0090544A"/>
    <w:rsid w:val="009079AA"/>
    <w:rsid w:val="00912CCD"/>
    <w:rsid w:val="00913DAD"/>
    <w:rsid w:val="00914DDF"/>
    <w:rsid w:val="00925978"/>
    <w:rsid w:val="00931243"/>
    <w:rsid w:val="00932BF6"/>
    <w:rsid w:val="00936DCF"/>
    <w:rsid w:val="00936E2C"/>
    <w:rsid w:val="00940AEB"/>
    <w:rsid w:val="00940D24"/>
    <w:rsid w:val="00956970"/>
    <w:rsid w:val="00961F06"/>
    <w:rsid w:val="00962E85"/>
    <w:rsid w:val="00965ED0"/>
    <w:rsid w:val="00992566"/>
    <w:rsid w:val="009935E1"/>
    <w:rsid w:val="00997DF2"/>
    <w:rsid w:val="009A46C2"/>
    <w:rsid w:val="009A6736"/>
    <w:rsid w:val="009B098A"/>
    <w:rsid w:val="009B129D"/>
    <w:rsid w:val="009B3293"/>
    <w:rsid w:val="009B3568"/>
    <w:rsid w:val="009C008F"/>
    <w:rsid w:val="009C1B76"/>
    <w:rsid w:val="009C25C6"/>
    <w:rsid w:val="009C5B01"/>
    <w:rsid w:val="009C703D"/>
    <w:rsid w:val="009D338E"/>
    <w:rsid w:val="009D68D5"/>
    <w:rsid w:val="009E78B7"/>
    <w:rsid w:val="009F29CE"/>
    <w:rsid w:val="009F3981"/>
    <w:rsid w:val="009F75E0"/>
    <w:rsid w:val="00A02DD7"/>
    <w:rsid w:val="00A05D9D"/>
    <w:rsid w:val="00A10D33"/>
    <w:rsid w:val="00A12EA6"/>
    <w:rsid w:val="00A13150"/>
    <w:rsid w:val="00A135DB"/>
    <w:rsid w:val="00A16104"/>
    <w:rsid w:val="00A176EE"/>
    <w:rsid w:val="00A22B18"/>
    <w:rsid w:val="00A2416A"/>
    <w:rsid w:val="00A30957"/>
    <w:rsid w:val="00A42DDF"/>
    <w:rsid w:val="00A4517E"/>
    <w:rsid w:val="00A456BB"/>
    <w:rsid w:val="00A47C51"/>
    <w:rsid w:val="00A55BEC"/>
    <w:rsid w:val="00A64540"/>
    <w:rsid w:val="00A70F28"/>
    <w:rsid w:val="00A7159D"/>
    <w:rsid w:val="00A718F1"/>
    <w:rsid w:val="00A7484E"/>
    <w:rsid w:val="00A7590E"/>
    <w:rsid w:val="00A822E2"/>
    <w:rsid w:val="00A835DB"/>
    <w:rsid w:val="00A84B0E"/>
    <w:rsid w:val="00A87451"/>
    <w:rsid w:val="00A902E7"/>
    <w:rsid w:val="00A9042C"/>
    <w:rsid w:val="00A91C7A"/>
    <w:rsid w:val="00A9209B"/>
    <w:rsid w:val="00AA0BA1"/>
    <w:rsid w:val="00AA16F5"/>
    <w:rsid w:val="00AA7162"/>
    <w:rsid w:val="00AB5062"/>
    <w:rsid w:val="00AB5B59"/>
    <w:rsid w:val="00AC10D9"/>
    <w:rsid w:val="00AC4849"/>
    <w:rsid w:val="00AC593D"/>
    <w:rsid w:val="00AD1929"/>
    <w:rsid w:val="00AD292A"/>
    <w:rsid w:val="00AD46F6"/>
    <w:rsid w:val="00AE1B7B"/>
    <w:rsid w:val="00AE2A9A"/>
    <w:rsid w:val="00AE2E6B"/>
    <w:rsid w:val="00AE40AA"/>
    <w:rsid w:val="00AE603E"/>
    <w:rsid w:val="00AF041B"/>
    <w:rsid w:val="00AF4AED"/>
    <w:rsid w:val="00AF6793"/>
    <w:rsid w:val="00B03735"/>
    <w:rsid w:val="00B0597B"/>
    <w:rsid w:val="00B06C7B"/>
    <w:rsid w:val="00B134F3"/>
    <w:rsid w:val="00B2344C"/>
    <w:rsid w:val="00B23F91"/>
    <w:rsid w:val="00B25135"/>
    <w:rsid w:val="00B2631A"/>
    <w:rsid w:val="00B27DC4"/>
    <w:rsid w:val="00B3133E"/>
    <w:rsid w:val="00B3797C"/>
    <w:rsid w:val="00B410A6"/>
    <w:rsid w:val="00B53930"/>
    <w:rsid w:val="00B63465"/>
    <w:rsid w:val="00B6477C"/>
    <w:rsid w:val="00B66C7D"/>
    <w:rsid w:val="00B6778C"/>
    <w:rsid w:val="00B73E2E"/>
    <w:rsid w:val="00B75AE6"/>
    <w:rsid w:val="00B82F78"/>
    <w:rsid w:val="00B83C2C"/>
    <w:rsid w:val="00B83E78"/>
    <w:rsid w:val="00B85D75"/>
    <w:rsid w:val="00BA0E2D"/>
    <w:rsid w:val="00BA121D"/>
    <w:rsid w:val="00BA19FC"/>
    <w:rsid w:val="00BA43AE"/>
    <w:rsid w:val="00BA6D19"/>
    <w:rsid w:val="00BA6D7E"/>
    <w:rsid w:val="00BB1668"/>
    <w:rsid w:val="00BB3555"/>
    <w:rsid w:val="00BB7419"/>
    <w:rsid w:val="00BC7BFE"/>
    <w:rsid w:val="00BD53C8"/>
    <w:rsid w:val="00BD554A"/>
    <w:rsid w:val="00BD595B"/>
    <w:rsid w:val="00BD7D7C"/>
    <w:rsid w:val="00BE69EE"/>
    <w:rsid w:val="00BE7102"/>
    <w:rsid w:val="00BF19F7"/>
    <w:rsid w:val="00C009D3"/>
    <w:rsid w:val="00C0171A"/>
    <w:rsid w:val="00C022BB"/>
    <w:rsid w:val="00C0589E"/>
    <w:rsid w:val="00C077AE"/>
    <w:rsid w:val="00C12183"/>
    <w:rsid w:val="00C1272A"/>
    <w:rsid w:val="00C16FDE"/>
    <w:rsid w:val="00C42405"/>
    <w:rsid w:val="00C42934"/>
    <w:rsid w:val="00C463F5"/>
    <w:rsid w:val="00C4795A"/>
    <w:rsid w:val="00C51637"/>
    <w:rsid w:val="00C51892"/>
    <w:rsid w:val="00C5267B"/>
    <w:rsid w:val="00C5352A"/>
    <w:rsid w:val="00C535DF"/>
    <w:rsid w:val="00C53F4C"/>
    <w:rsid w:val="00C55DA5"/>
    <w:rsid w:val="00C621B1"/>
    <w:rsid w:val="00C841B2"/>
    <w:rsid w:val="00C944D5"/>
    <w:rsid w:val="00C9490E"/>
    <w:rsid w:val="00CB0799"/>
    <w:rsid w:val="00CB1097"/>
    <w:rsid w:val="00CB3A8C"/>
    <w:rsid w:val="00CC0CD1"/>
    <w:rsid w:val="00CC6413"/>
    <w:rsid w:val="00CC6D33"/>
    <w:rsid w:val="00CD46F3"/>
    <w:rsid w:val="00CD579B"/>
    <w:rsid w:val="00CD6100"/>
    <w:rsid w:val="00CD6991"/>
    <w:rsid w:val="00CE0AA6"/>
    <w:rsid w:val="00CE0ADD"/>
    <w:rsid w:val="00CE23C5"/>
    <w:rsid w:val="00CE3384"/>
    <w:rsid w:val="00CE4F5E"/>
    <w:rsid w:val="00CE5A65"/>
    <w:rsid w:val="00CF17C3"/>
    <w:rsid w:val="00CF3897"/>
    <w:rsid w:val="00CF6959"/>
    <w:rsid w:val="00D0122F"/>
    <w:rsid w:val="00D0399D"/>
    <w:rsid w:val="00D10352"/>
    <w:rsid w:val="00D11A29"/>
    <w:rsid w:val="00D21892"/>
    <w:rsid w:val="00D2310A"/>
    <w:rsid w:val="00D2331A"/>
    <w:rsid w:val="00D23C36"/>
    <w:rsid w:val="00D26E84"/>
    <w:rsid w:val="00D30D56"/>
    <w:rsid w:val="00D32FF9"/>
    <w:rsid w:val="00D34BE2"/>
    <w:rsid w:val="00D34C3D"/>
    <w:rsid w:val="00D35256"/>
    <w:rsid w:val="00D402AF"/>
    <w:rsid w:val="00D417B5"/>
    <w:rsid w:val="00D42E8D"/>
    <w:rsid w:val="00D52412"/>
    <w:rsid w:val="00D52EBA"/>
    <w:rsid w:val="00D53B66"/>
    <w:rsid w:val="00D56748"/>
    <w:rsid w:val="00D575DA"/>
    <w:rsid w:val="00D6241E"/>
    <w:rsid w:val="00D6275F"/>
    <w:rsid w:val="00D675E5"/>
    <w:rsid w:val="00D71080"/>
    <w:rsid w:val="00D76349"/>
    <w:rsid w:val="00D772D8"/>
    <w:rsid w:val="00D80E7A"/>
    <w:rsid w:val="00D91B7F"/>
    <w:rsid w:val="00D91CA2"/>
    <w:rsid w:val="00D93156"/>
    <w:rsid w:val="00D950CF"/>
    <w:rsid w:val="00D965D4"/>
    <w:rsid w:val="00DA3673"/>
    <w:rsid w:val="00DB4718"/>
    <w:rsid w:val="00DC0D94"/>
    <w:rsid w:val="00DC4A4C"/>
    <w:rsid w:val="00DD416D"/>
    <w:rsid w:val="00DD4722"/>
    <w:rsid w:val="00DE0232"/>
    <w:rsid w:val="00DE18E7"/>
    <w:rsid w:val="00DE459A"/>
    <w:rsid w:val="00DE7CF6"/>
    <w:rsid w:val="00DF018D"/>
    <w:rsid w:val="00DF60AD"/>
    <w:rsid w:val="00DF6491"/>
    <w:rsid w:val="00E12B29"/>
    <w:rsid w:val="00E2100D"/>
    <w:rsid w:val="00E265F6"/>
    <w:rsid w:val="00E31026"/>
    <w:rsid w:val="00E315F5"/>
    <w:rsid w:val="00E37E82"/>
    <w:rsid w:val="00E40676"/>
    <w:rsid w:val="00E46124"/>
    <w:rsid w:val="00E464BA"/>
    <w:rsid w:val="00E51F52"/>
    <w:rsid w:val="00E57BF1"/>
    <w:rsid w:val="00E60368"/>
    <w:rsid w:val="00E62E53"/>
    <w:rsid w:val="00E6607C"/>
    <w:rsid w:val="00E768C0"/>
    <w:rsid w:val="00E7691E"/>
    <w:rsid w:val="00E878E7"/>
    <w:rsid w:val="00E9669F"/>
    <w:rsid w:val="00E97D58"/>
    <w:rsid w:val="00EA0913"/>
    <w:rsid w:val="00EA67CC"/>
    <w:rsid w:val="00EA7379"/>
    <w:rsid w:val="00EB1A35"/>
    <w:rsid w:val="00EB337F"/>
    <w:rsid w:val="00EB58C1"/>
    <w:rsid w:val="00EC3826"/>
    <w:rsid w:val="00EC3AC7"/>
    <w:rsid w:val="00EC5202"/>
    <w:rsid w:val="00EC52E6"/>
    <w:rsid w:val="00EE2453"/>
    <w:rsid w:val="00EE336A"/>
    <w:rsid w:val="00EF18E8"/>
    <w:rsid w:val="00EF67F0"/>
    <w:rsid w:val="00F018EC"/>
    <w:rsid w:val="00F05F74"/>
    <w:rsid w:val="00F1195D"/>
    <w:rsid w:val="00F15B52"/>
    <w:rsid w:val="00F15DFC"/>
    <w:rsid w:val="00F16FC2"/>
    <w:rsid w:val="00F2044E"/>
    <w:rsid w:val="00F21198"/>
    <w:rsid w:val="00F2337C"/>
    <w:rsid w:val="00F233B3"/>
    <w:rsid w:val="00F26D80"/>
    <w:rsid w:val="00F3327B"/>
    <w:rsid w:val="00F343AF"/>
    <w:rsid w:val="00F41C9C"/>
    <w:rsid w:val="00F43AB7"/>
    <w:rsid w:val="00F447EE"/>
    <w:rsid w:val="00F4580F"/>
    <w:rsid w:val="00F471F6"/>
    <w:rsid w:val="00F505B9"/>
    <w:rsid w:val="00F507D9"/>
    <w:rsid w:val="00F521E5"/>
    <w:rsid w:val="00F640F2"/>
    <w:rsid w:val="00F65E5F"/>
    <w:rsid w:val="00F66C79"/>
    <w:rsid w:val="00F714D6"/>
    <w:rsid w:val="00F73AA9"/>
    <w:rsid w:val="00F833F4"/>
    <w:rsid w:val="00F905B5"/>
    <w:rsid w:val="00F91871"/>
    <w:rsid w:val="00F949F5"/>
    <w:rsid w:val="00FA1C59"/>
    <w:rsid w:val="00FA29ED"/>
    <w:rsid w:val="00FA5C8D"/>
    <w:rsid w:val="00FA632F"/>
    <w:rsid w:val="00FA6FF0"/>
    <w:rsid w:val="00FB3A34"/>
    <w:rsid w:val="00FB42E5"/>
    <w:rsid w:val="00FB4D3C"/>
    <w:rsid w:val="00FB4E71"/>
    <w:rsid w:val="00FB60C7"/>
    <w:rsid w:val="00FB72D1"/>
    <w:rsid w:val="00FC0C8C"/>
    <w:rsid w:val="00FC2ED7"/>
    <w:rsid w:val="00FC3E31"/>
    <w:rsid w:val="00FC4471"/>
    <w:rsid w:val="00FC6502"/>
    <w:rsid w:val="00FD1BA9"/>
    <w:rsid w:val="00FD7510"/>
    <w:rsid w:val="00FE0C6F"/>
    <w:rsid w:val="00FE4415"/>
    <w:rsid w:val="00FE5881"/>
    <w:rsid w:val="00FF0E5A"/>
    <w:rsid w:val="00FF14FF"/>
    <w:rsid w:val="00FF4791"/>
    <w:rsid w:val="00FF5F1A"/>
    <w:rsid w:val="0D0400EF"/>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079EC5FB-0417-4B18-A7B5-647B69D5F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C1A"/>
  </w:style>
  <w:style w:type="paragraph" w:styleId="berschrift3">
    <w:name w:val="heading 3"/>
    <w:basedOn w:val="Standard"/>
    <w:next w:val="Standard"/>
    <w:link w:val="berschrift3Zchn"/>
    <w:uiPriority w:val="9"/>
    <w:semiHidden/>
    <w:unhideWhenUsed/>
    <w:qFormat/>
    <w:rsid w:val="009D338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character" w:customStyle="1" w:styleId="berschrift3Zchn">
    <w:name w:val="Überschrift 3 Zchn"/>
    <w:basedOn w:val="Absatz-Standardschriftart"/>
    <w:link w:val="berschrift3"/>
    <w:uiPriority w:val="9"/>
    <w:semiHidden/>
    <w:rsid w:val="009D338E"/>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A24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42441">
      <w:bodyDiv w:val="1"/>
      <w:marLeft w:val="0"/>
      <w:marRight w:val="0"/>
      <w:marTop w:val="0"/>
      <w:marBottom w:val="0"/>
      <w:divBdr>
        <w:top w:val="none" w:sz="0" w:space="0" w:color="auto"/>
        <w:left w:val="none" w:sz="0" w:space="0" w:color="auto"/>
        <w:bottom w:val="none" w:sz="0" w:space="0" w:color="auto"/>
        <w:right w:val="none" w:sz="0" w:space="0" w:color="auto"/>
      </w:divBdr>
    </w:div>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387994821">
      <w:bodyDiv w:val="1"/>
      <w:marLeft w:val="0"/>
      <w:marRight w:val="0"/>
      <w:marTop w:val="0"/>
      <w:marBottom w:val="0"/>
      <w:divBdr>
        <w:top w:val="none" w:sz="0" w:space="0" w:color="auto"/>
        <w:left w:val="none" w:sz="0" w:space="0" w:color="auto"/>
        <w:bottom w:val="none" w:sz="0" w:space="0" w:color="auto"/>
        <w:right w:val="none" w:sz="0" w:space="0" w:color="auto"/>
      </w:divBdr>
    </w:div>
    <w:div w:id="457336944">
      <w:bodyDiv w:val="1"/>
      <w:marLeft w:val="0"/>
      <w:marRight w:val="0"/>
      <w:marTop w:val="0"/>
      <w:marBottom w:val="0"/>
      <w:divBdr>
        <w:top w:val="none" w:sz="0" w:space="0" w:color="auto"/>
        <w:left w:val="none" w:sz="0" w:space="0" w:color="auto"/>
        <w:bottom w:val="none" w:sz="0" w:space="0" w:color="auto"/>
        <w:right w:val="none" w:sz="0" w:space="0" w:color="auto"/>
      </w:divBdr>
    </w:div>
    <w:div w:id="523321760">
      <w:bodyDiv w:val="1"/>
      <w:marLeft w:val="0"/>
      <w:marRight w:val="0"/>
      <w:marTop w:val="0"/>
      <w:marBottom w:val="0"/>
      <w:divBdr>
        <w:top w:val="none" w:sz="0" w:space="0" w:color="auto"/>
        <w:left w:val="none" w:sz="0" w:space="0" w:color="auto"/>
        <w:bottom w:val="none" w:sz="0" w:space="0" w:color="auto"/>
        <w:right w:val="none" w:sz="0" w:space="0" w:color="auto"/>
      </w:divBdr>
    </w:div>
    <w:div w:id="716128659">
      <w:bodyDiv w:val="1"/>
      <w:marLeft w:val="0"/>
      <w:marRight w:val="0"/>
      <w:marTop w:val="0"/>
      <w:marBottom w:val="0"/>
      <w:divBdr>
        <w:top w:val="none" w:sz="0" w:space="0" w:color="auto"/>
        <w:left w:val="none" w:sz="0" w:space="0" w:color="auto"/>
        <w:bottom w:val="none" w:sz="0" w:space="0" w:color="auto"/>
        <w:right w:val="none" w:sz="0" w:space="0" w:color="auto"/>
      </w:divBdr>
    </w:div>
    <w:div w:id="746154212">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945768253">
      <w:bodyDiv w:val="1"/>
      <w:marLeft w:val="0"/>
      <w:marRight w:val="0"/>
      <w:marTop w:val="0"/>
      <w:marBottom w:val="0"/>
      <w:divBdr>
        <w:top w:val="none" w:sz="0" w:space="0" w:color="auto"/>
        <w:left w:val="none" w:sz="0" w:space="0" w:color="auto"/>
        <w:bottom w:val="none" w:sz="0" w:space="0" w:color="auto"/>
        <w:right w:val="none" w:sz="0" w:space="0" w:color="auto"/>
      </w:divBdr>
    </w:div>
    <w:div w:id="1070889536">
      <w:bodyDiv w:val="1"/>
      <w:marLeft w:val="0"/>
      <w:marRight w:val="0"/>
      <w:marTop w:val="0"/>
      <w:marBottom w:val="0"/>
      <w:divBdr>
        <w:top w:val="none" w:sz="0" w:space="0" w:color="auto"/>
        <w:left w:val="none" w:sz="0" w:space="0" w:color="auto"/>
        <w:bottom w:val="none" w:sz="0" w:space="0" w:color="auto"/>
        <w:right w:val="none" w:sz="0" w:space="0" w:color="auto"/>
      </w:divBdr>
    </w:div>
    <w:div w:id="1096483706">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384715427">
      <w:bodyDiv w:val="1"/>
      <w:marLeft w:val="0"/>
      <w:marRight w:val="0"/>
      <w:marTop w:val="0"/>
      <w:marBottom w:val="0"/>
      <w:divBdr>
        <w:top w:val="none" w:sz="0" w:space="0" w:color="auto"/>
        <w:left w:val="none" w:sz="0" w:space="0" w:color="auto"/>
        <w:bottom w:val="none" w:sz="0" w:space="0" w:color="auto"/>
        <w:right w:val="none" w:sz="0" w:space="0" w:color="auto"/>
      </w:divBdr>
    </w:div>
    <w:div w:id="1619216489">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777631032">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953091">
      <w:bodyDiv w:val="1"/>
      <w:marLeft w:val="0"/>
      <w:marRight w:val="0"/>
      <w:marTop w:val="0"/>
      <w:marBottom w:val="0"/>
      <w:divBdr>
        <w:top w:val="none" w:sz="0" w:space="0" w:color="auto"/>
        <w:left w:val="none" w:sz="0" w:space="0" w:color="auto"/>
        <w:bottom w:val="none" w:sz="0" w:space="0" w:color="auto"/>
        <w:right w:val="none" w:sz="0" w:space="0" w:color="auto"/>
      </w:divBdr>
    </w:div>
    <w:div w:id="21359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arge-baurech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esse@arge-baurech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obau.d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arge-baurech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anwaltverei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046a76829192feab593d850393a7b889">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c76cba6004dcac5718fe9202c060f4a6"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0DC4B1-8FB8-474E-B5B8-119147A91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7090D-296C-4245-8760-785B0DEABB8D}">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customXml/itemProps3.xml><?xml version="1.0" encoding="utf-8"?>
<ds:datastoreItem xmlns:ds="http://schemas.openxmlformats.org/officeDocument/2006/customXml" ds:itemID="{1A1B8A0A-5593-4D1E-873F-60058A2FB1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4682</Characters>
  <Application>Microsoft Office Word</Application>
  <DocSecurity>8</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Balke</dc:creator>
  <cp:keywords/>
  <cp:lastModifiedBy>Rosa Röhder</cp:lastModifiedBy>
  <cp:revision>8</cp:revision>
  <cp:lastPrinted>2024-07-15T06:46:00Z</cp:lastPrinted>
  <dcterms:created xsi:type="dcterms:W3CDTF">2026-03-24T15:24:00Z</dcterms:created>
  <dcterms:modified xsi:type="dcterms:W3CDTF">2026-03-26T09:52:00Z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