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F844" w14:textId="63920116" w:rsidR="00277B38" w:rsidRDefault="00344939" w:rsidP="00704530">
      <w:pPr>
        <w:spacing w:after="24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Cs/>
          <w:caps/>
          <w:color w:val="646464"/>
          <w:kern w:val="22"/>
          <w:lang w:eastAsia="de-DE"/>
        </w:rPr>
        <w:t>Presseinformation</w:t>
      </w:r>
    </w:p>
    <w:p w14:paraId="4AD7457A" w14:textId="77777777" w:rsidR="009C2C8B" w:rsidRPr="009C2C8B" w:rsidRDefault="009C2C8B" w:rsidP="009C2C8B">
      <w:pPr>
        <w:spacing w:after="120" w:line="312" w:lineRule="auto"/>
        <w:rPr>
          <w:rFonts w:ascii="Arial" w:hAnsi="Arial" w:cs="Arial"/>
          <w:b/>
          <w:bCs/>
          <w:sz w:val="28"/>
          <w:szCs w:val="28"/>
        </w:rPr>
      </w:pPr>
      <w:r w:rsidRPr="009C2C8B">
        <w:rPr>
          <w:rFonts w:ascii="Arial" w:hAnsi="Arial" w:cs="Arial"/>
          <w:b/>
          <w:bCs/>
          <w:sz w:val="28"/>
          <w:szCs w:val="28"/>
        </w:rPr>
        <w:t>Steigende Baukosten durch Irankrieg: Sind Preisgleitklauseln jetzt Pflicht?</w:t>
      </w:r>
    </w:p>
    <w:p w14:paraId="43753A43" w14:textId="144E1D0D" w:rsidR="009C2C8B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B875D1">
        <w:rPr>
          <w:rFonts w:ascii="Arial" w:hAnsi="Arial"/>
          <w:b w:val="0"/>
          <w:kern w:val="0"/>
          <w:sz w:val="22"/>
          <w:szCs w:val="22"/>
          <w:lang w:eastAsia="en-US"/>
        </w:rPr>
        <w:t xml:space="preserve">Berlin, </w:t>
      </w:r>
      <w:r w:rsidR="00757389">
        <w:rPr>
          <w:rFonts w:ascii="Arial" w:hAnsi="Arial"/>
          <w:b w:val="0"/>
          <w:kern w:val="0"/>
          <w:sz w:val="22"/>
          <w:szCs w:val="22"/>
          <w:lang w:eastAsia="en-US"/>
        </w:rPr>
        <w:t>14</w:t>
      </w:r>
      <w:r w:rsidRPr="00B875D1">
        <w:rPr>
          <w:rFonts w:ascii="Arial" w:hAnsi="Arial"/>
          <w:b w:val="0"/>
          <w:kern w:val="0"/>
          <w:sz w:val="22"/>
          <w:szCs w:val="22"/>
          <w:lang w:eastAsia="en-US"/>
        </w:rPr>
        <w:t>.</w:t>
      </w:r>
      <w:r w:rsidR="007B217E">
        <w:rPr>
          <w:rFonts w:ascii="Arial" w:hAnsi="Arial"/>
          <w:b w:val="0"/>
          <w:kern w:val="0"/>
          <w:sz w:val="22"/>
          <w:szCs w:val="22"/>
          <w:lang w:eastAsia="en-US"/>
        </w:rPr>
        <w:t xml:space="preserve"> April</w:t>
      </w:r>
      <w:r w:rsidRPr="00B875D1">
        <w:rPr>
          <w:rFonts w:ascii="Arial" w:hAnsi="Arial"/>
          <w:b w:val="0"/>
          <w:kern w:val="0"/>
          <w:sz w:val="22"/>
          <w:szCs w:val="22"/>
          <w:lang w:eastAsia="en-US"/>
        </w:rPr>
        <w:t xml:space="preserve"> 2026.</w:t>
      </w:r>
      <w:r w:rsidR="00BE388E">
        <w:rPr>
          <w:rFonts w:ascii="Arial" w:hAnsi="Arial"/>
          <w:b w:val="0"/>
          <w:kern w:val="0"/>
          <w:sz w:val="22"/>
          <w:szCs w:val="22"/>
          <w:lang w:eastAsia="en-US"/>
        </w:rPr>
        <w:t xml:space="preserve"> 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Die anhaltenden Auswirkungen des Irankrieges treffen die Baubranche hart: Material- und Betriebsstoffkosten steigen rasant, Lieferketten sind gestört, und Bauunternehmen fordern zunehmend eine Beteiligung der Auftraggeber an den Mehrkosten. „Wir erleben gerade eine Situation, die rechtlich an die Verwerfungen der Corona-Pandemie und des Ukraine-Krieges erinnert – aber mit neuer Intensität", sagt Rechtsanwalt </w:t>
      </w:r>
      <w:r w:rsidR="00740F0B">
        <w:rPr>
          <w:rFonts w:ascii="Arial" w:eastAsia="Arial" w:hAnsi="Arial"/>
          <w:b w:val="0"/>
          <w:sz w:val="22"/>
          <w:szCs w:val="22"/>
        </w:rPr>
        <w:t xml:space="preserve">Dr. Oliver Koos, Vorsitzender der </w:t>
      </w:r>
      <w:r w:rsidRPr="009C2C8B">
        <w:rPr>
          <w:rFonts w:ascii="Arial" w:eastAsia="Arial" w:hAnsi="Arial"/>
          <w:b w:val="0"/>
          <w:sz w:val="22"/>
          <w:szCs w:val="22"/>
        </w:rPr>
        <w:t>Arbeitsgemeinschaft Bau- und Immobilienrecht im Deutschen Anwaltverein</w:t>
      </w:r>
      <w:r w:rsidR="00740F0B">
        <w:rPr>
          <w:rFonts w:ascii="Arial" w:eastAsia="Arial" w:hAnsi="Arial"/>
          <w:b w:val="0"/>
          <w:sz w:val="22"/>
          <w:szCs w:val="22"/>
        </w:rPr>
        <w:t>.</w:t>
      </w:r>
    </w:p>
    <w:p w14:paraId="05E727A0" w14:textId="77777777" w:rsidR="00740F0B" w:rsidRPr="00BE388E" w:rsidRDefault="00740F0B" w:rsidP="009C2C8B">
      <w:pPr>
        <w:pStyle w:val="Adresse"/>
        <w:spacing w:line="312" w:lineRule="auto"/>
        <w:ind w:right="-708"/>
        <w:rPr>
          <w:rFonts w:ascii="Arial" w:hAnsi="Arial"/>
          <w:b w:val="0"/>
          <w:kern w:val="0"/>
          <w:sz w:val="22"/>
          <w:szCs w:val="22"/>
          <w:lang w:eastAsia="en-US"/>
        </w:rPr>
      </w:pPr>
    </w:p>
    <w:p w14:paraId="549A3DE8" w14:textId="2B93DB65" w:rsidR="009C2C8B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9C2C8B">
        <w:rPr>
          <w:rFonts w:ascii="Arial" w:eastAsia="Arial" w:hAnsi="Arial"/>
          <w:b w:val="0"/>
          <w:sz w:val="22"/>
          <w:szCs w:val="22"/>
        </w:rPr>
        <w:t>Preisgleitklauseln sind vertragliche Vereinbarungen, die es ermöglichen, den Werklohn an veränderte Kostenentwicklungen – etwa bei Stahl, Beton, Treibstoff oder Energie – anzupassen. „In stabilen Zeiten werden sie oft wegverhandelt. In Krisenzeiten rächt sich das</w:t>
      </w:r>
      <w:r w:rsidR="00841506">
        <w:rPr>
          <w:rFonts w:ascii="Arial" w:eastAsia="Arial" w:hAnsi="Arial"/>
          <w:b w:val="0"/>
          <w:sz w:val="22"/>
          <w:szCs w:val="22"/>
        </w:rPr>
        <w:t xml:space="preserve"> für Auftragnehmer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", so </w:t>
      </w:r>
      <w:r w:rsidR="00BD35E7">
        <w:rPr>
          <w:rFonts w:ascii="Arial" w:eastAsia="Arial" w:hAnsi="Arial"/>
          <w:b w:val="0"/>
          <w:sz w:val="22"/>
          <w:szCs w:val="22"/>
        </w:rPr>
        <w:t>Rechtsanwalt Koos</w:t>
      </w:r>
      <w:r w:rsidRPr="009C2C8B">
        <w:rPr>
          <w:rFonts w:ascii="Arial" w:eastAsia="Arial" w:hAnsi="Arial"/>
          <w:b w:val="0"/>
          <w:sz w:val="22"/>
          <w:szCs w:val="22"/>
        </w:rPr>
        <w:t>.</w:t>
      </w:r>
      <w:r w:rsidR="00BD35E7">
        <w:rPr>
          <w:rFonts w:ascii="Arial" w:eastAsia="Arial" w:hAnsi="Arial"/>
          <w:b w:val="0"/>
          <w:sz w:val="22"/>
          <w:szCs w:val="22"/>
        </w:rPr>
        <w:t xml:space="preserve"> </w:t>
      </w:r>
    </w:p>
    <w:p w14:paraId="3FEDFEC7" w14:textId="77777777" w:rsidR="00620BE1" w:rsidRPr="009C2C8B" w:rsidRDefault="00620BE1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</w:p>
    <w:p w14:paraId="3C45DE6C" w14:textId="77777777" w:rsidR="009C2C8B" w:rsidRPr="00620BE1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Cs/>
          <w:sz w:val="22"/>
          <w:szCs w:val="22"/>
        </w:rPr>
      </w:pPr>
      <w:r w:rsidRPr="00620BE1">
        <w:rPr>
          <w:rFonts w:ascii="Arial" w:eastAsia="Arial" w:hAnsi="Arial"/>
          <w:bCs/>
          <w:sz w:val="22"/>
          <w:szCs w:val="22"/>
        </w:rPr>
        <w:t>Was gilt rechtlich, wenn keine Klausel vereinbart wurde?</w:t>
      </w:r>
    </w:p>
    <w:p w14:paraId="1D2DEE85" w14:textId="5F40602C" w:rsidR="00620BE1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9C2C8B">
        <w:rPr>
          <w:rFonts w:ascii="Arial" w:eastAsia="Arial" w:hAnsi="Arial"/>
          <w:b w:val="0"/>
          <w:sz w:val="22"/>
          <w:szCs w:val="22"/>
        </w:rPr>
        <w:t xml:space="preserve">Fehlt eine Preisgleitklausel, ist die Rechtslage komplex. Grundsätzlich gilt: Der vereinbarte Festpreis bleibt verbindlich. Eine Anpassung ist nur über § 313 BGB (Störung der Geschäftsgrundlage) möglich – und das </w:t>
      </w:r>
      <w:r w:rsidR="00841506">
        <w:rPr>
          <w:rFonts w:ascii="Arial" w:eastAsia="Arial" w:hAnsi="Arial"/>
          <w:b w:val="0"/>
          <w:sz w:val="22"/>
          <w:szCs w:val="22"/>
        </w:rPr>
        <w:t>hat</w:t>
      </w:r>
      <w:r w:rsidR="00841506" w:rsidRPr="009C2C8B">
        <w:rPr>
          <w:rFonts w:ascii="Arial" w:eastAsia="Arial" w:hAnsi="Arial"/>
          <w:b w:val="0"/>
          <w:sz w:val="22"/>
          <w:szCs w:val="22"/>
        </w:rPr>
        <w:t xml:space="preserve"> </w:t>
      </w:r>
      <w:r w:rsidRPr="009C2C8B">
        <w:rPr>
          <w:rFonts w:ascii="Arial" w:eastAsia="Arial" w:hAnsi="Arial"/>
          <w:b w:val="0"/>
          <w:sz w:val="22"/>
          <w:szCs w:val="22"/>
        </w:rPr>
        <w:t>hohe Hürden. Die Rechtsprechung verlangt eine schwerwiegende, unvorhersehbare Veränderung der Umstände, die den Vertragszweck grundlegend erschüttert.</w:t>
      </w:r>
    </w:p>
    <w:p w14:paraId="33582568" w14:textId="77777777" w:rsidR="00620BE1" w:rsidRDefault="00620BE1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</w:p>
    <w:p w14:paraId="4F4B6B36" w14:textId="4D9A19F1" w:rsidR="009C2C8B" w:rsidRPr="009C2C8B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9C2C8B">
        <w:rPr>
          <w:rFonts w:ascii="Arial" w:eastAsia="Arial" w:hAnsi="Arial"/>
          <w:b w:val="0"/>
          <w:sz w:val="22"/>
          <w:szCs w:val="22"/>
        </w:rPr>
        <w:t xml:space="preserve">„Ob der Irankrieg diese Schwelle erfüllt, wird letztlich die Rechtsprechung klären müssen", erklärt </w:t>
      </w:r>
      <w:r w:rsidR="00620BE1">
        <w:rPr>
          <w:rFonts w:ascii="Arial" w:eastAsia="Arial" w:hAnsi="Arial"/>
          <w:b w:val="0"/>
          <w:sz w:val="22"/>
          <w:szCs w:val="22"/>
        </w:rPr>
        <w:t>Koos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. „Klar ist aber: Wer als Bauunternehmen </w:t>
      </w:r>
      <w:r w:rsidR="00841506">
        <w:rPr>
          <w:rFonts w:ascii="Arial" w:eastAsia="Arial" w:hAnsi="Arial"/>
          <w:b w:val="0"/>
          <w:sz w:val="22"/>
          <w:szCs w:val="22"/>
        </w:rPr>
        <w:t xml:space="preserve">trotz Kenntnis des Irankriegs 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keine Preisgleitklausel vereinbart hat, </w:t>
      </w:r>
      <w:r w:rsidR="00841506">
        <w:rPr>
          <w:rFonts w:ascii="Arial" w:eastAsia="Arial" w:hAnsi="Arial"/>
          <w:b w:val="0"/>
          <w:sz w:val="22"/>
          <w:szCs w:val="22"/>
        </w:rPr>
        <w:t xml:space="preserve">wird 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es </w:t>
      </w:r>
      <w:r w:rsidR="00F64FB8">
        <w:rPr>
          <w:rFonts w:ascii="Arial" w:eastAsia="Arial" w:hAnsi="Arial"/>
          <w:b w:val="0"/>
          <w:sz w:val="22"/>
          <w:szCs w:val="22"/>
        </w:rPr>
        <w:t xml:space="preserve">mit Nachforderungen 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vor Gericht </w:t>
      </w:r>
      <w:r w:rsidR="00841506">
        <w:rPr>
          <w:rFonts w:ascii="Arial" w:eastAsia="Arial" w:hAnsi="Arial"/>
          <w:b w:val="0"/>
          <w:sz w:val="22"/>
          <w:szCs w:val="22"/>
        </w:rPr>
        <w:t xml:space="preserve">sehr </w:t>
      </w:r>
      <w:r w:rsidRPr="009C2C8B">
        <w:rPr>
          <w:rFonts w:ascii="Arial" w:eastAsia="Arial" w:hAnsi="Arial"/>
          <w:b w:val="0"/>
          <w:sz w:val="22"/>
          <w:szCs w:val="22"/>
        </w:rPr>
        <w:t>schwer</w:t>
      </w:r>
      <w:r w:rsidR="00841506">
        <w:rPr>
          <w:rFonts w:ascii="Arial" w:eastAsia="Arial" w:hAnsi="Arial"/>
          <w:b w:val="0"/>
          <w:sz w:val="22"/>
          <w:szCs w:val="22"/>
        </w:rPr>
        <w:t xml:space="preserve"> haben</w:t>
      </w:r>
      <w:r w:rsidRPr="009C2C8B">
        <w:rPr>
          <w:rFonts w:ascii="Arial" w:eastAsia="Arial" w:hAnsi="Arial"/>
          <w:b w:val="0"/>
          <w:sz w:val="22"/>
          <w:szCs w:val="22"/>
        </w:rPr>
        <w:t>."</w:t>
      </w:r>
      <w:r w:rsidR="00841506">
        <w:rPr>
          <w:rFonts w:ascii="Arial" w:eastAsia="Arial" w:hAnsi="Arial"/>
          <w:b w:val="0"/>
          <w:sz w:val="22"/>
          <w:szCs w:val="22"/>
        </w:rPr>
        <w:t xml:space="preserve"> Umgekehrt können solche Klauseln auch für Auftraggeber sinnvoll sein, nämlich dann, wenn der Auftraggeber </w:t>
      </w:r>
      <w:r w:rsidR="00F64FB8">
        <w:rPr>
          <w:rFonts w:ascii="Arial" w:eastAsia="Arial" w:hAnsi="Arial"/>
          <w:b w:val="0"/>
          <w:sz w:val="22"/>
          <w:szCs w:val="22"/>
        </w:rPr>
        <w:t xml:space="preserve">deshalb </w:t>
      </w:r>
      <w:r w:rsidR="00841506">
        <w:rPr>
          <w:rFonts w:ascii="Arial" w:eastAsia="Arial" w:hAnsi="Arial"/>
          <w:b w:val="0"/>
          <w:sz w:val="22"/>
          <w:szCs w:val="22"/>
        </w:rPr>
        <w:t>von Preissenkungen profitiert.</w:t>
      </w:r>
      <w:r w:rsidR="00F64FB8">
        <w:rPr>
          <w:rFonts w:ascii="Arial" w:eastAsia="Arial" w:hAnsi="Arial"/>
          <w:b w:val="0"/>
          <w:sz w:val="22"/>
          <w:szCs w:val="22"/>
        </w:rPr>
        <w:t xml:space="preserve"> Letztlich kommt es auf den Einzelfall und die konkrete Regelung an.</w:t>
      </w:r>
    </w:p>
    <w:p w14:paraId="366D58BE" w14:textId="77777777" w:rsidR="00C44976" w:rsidRPr="009C2C8B" w:rsidRDefault="00C44976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</w:p>
    <w:p w14:paraId="512EFBC3" w14:textId="77777777" w:rsidR="009C2C8B" w:rsidRPr="00620BE1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Cs/>
          <w:sz w:val="22"/>
          <w:szCs w:val="22"/>
        </w:rPr>
      </w:pPr>
      <w:r w:rsidRPr="00620BE1">
        <w:rPr>
          <w:rFonts w:ascii="Arial" w:eastAsia="Arial" w:hAnsi="Arial"/>
          <w:bCs/>
          <w:sz w:val="22"/>
          <w:szCs w:val="22"/>
        </w:rPr>
        <w:t>Handlungsempfehlungen der ARGE Baurecht</w:t>
      </w:r>
    </w:p>
    <w:p w14:paraId="74F08290" w14:textId="37A320B5" w:rsidR="00517FA5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9C2C8B">
        <w:rPr>
          <w:rFonts w:ascii="Arial" w:eastAsia="Arial" w:hAnsi="Arial"/>
          <w:b w:val="0"/>
          <w:sz w:val="22"/>
          <w:szCs w:val="22"/>
        </w:rPr>
        <w:t>Bauunternehmen</w:t>
      </w:r>
      <w:r w:rsidR="000F6E39">
        <w:rPr>
          <w:rFonts w:ascii="Arial" w:eastAsia="Arial" w:hAnsi="Arial"/>
          <w:b w:val="0"/>
          <w:sz w:val="22"/>
          <w:szCs w:val="22"/>
        </w:rPr>
        <w:t xml:space="preserve"> und </w:t>
      </w:r>
      <w:r w:rsidRPr="009C2C8B">
        <w:rPr>
          <w:rFonts w:ascii="Arial" w:eastAsia="Arial" w:hAnsi="Arial"/>
          <w:b w:val="0"/>
          <w:sz w:val="22"/>
          <w:szCs w:val="22"/>
        </w:rPr>
        <w:t>Planer</w:t>
      </w:r>
      <w:r w:rsidR="000F6E39">
        <w:rPr>
          <w:rFonts w:ascii="Arial" w:eastAsia="Arial" w:hAnsi="Arial"/>
          <w:b w:val="0"/>
          <w:sz w:val="22"/>
          <w:szCs w:val="22"/>
        </w:rPr>
        <w:t>, aber auch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 Auftraggeber </w:t>
      </w:r>
      <w:r w:rsidR="00517FA5">
        <w:rPr>
          <w:rFonts w:ascii="Arial" w:eastAsia="Arial" w:hAnsi="Arial"/>
          <w:b w:val="0"/>
          <w:sz w:val="22"/>
          <w:szCs w:val="22"/>
        </w:rPr>
        <w:t xml:space="preserve">sollten </w:t>
      </w:r>
      <w:r w:rsidRPr="009C2C8B">
        <w:rPr>
          <w:rFonts w:ascii="Arial" w:eastAsia="Arial" w:hAnsi="Arial"/>
          <w:b w:val="0"/>
          <w:sz w:val="22"/>
          <w:szCs w:val="22"/>
        </w:rPr>
        <w:t>jetzt aktiv werden:</w:t>
      </w:r>
    </w:p>
    <w:p w14:paraId="78D71FEB" w14:textId="77777777" w:rsidR="00517FA5" w:rsidRDefault="00517FA5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</w:p>
    <w:p w14:paraId="6370A6B2" w14:textId="77777777" w:rsidR="00517FA5" w:rsidRDefault="009C2C8B" w:rsidP="009C2C8B">
      <w:pPr>
        <w:pStyle w:val="Adresse"/>
        <w:numPr>
          <w:ilvl w:val="0"/>
          <w:numId w:val="19"/>
        </w:numPr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9C2C8B">
        <w:rPr>
          <w:rFonts w:ascii="Arial" w:eastAsia="Arial" w:hAnsi="Arial"/>
          <w:b w:val="0"/>
          <w:sz w:val="22"/>
          <w:szCs w:val="22"/>
        </w:rPr>
        <w:t>Laufende Verträge prüfen: Gibt es Preisanpassungsregelungen? Falls nicht – besteht Verhandlungsspielraum?</w:t>
      </w:r>
    </w:p>
    <w:p w14:paraId="7F89C71D" w14:textId="0C840623" w:rsidR="00517FA5" w:rsidRDefault="009C2C8B" w:rsidP="009C2C8B">
      <w:pPr>
        <w:pStyle w:val="Adresse"/>
        <w:numPr>
          <w:ilvl w:val="0"/>
          <w:numId w:val="19"/>
        </w:numPr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517FA5">
        <w:rPr>
          <w:rFonts w:ascii="Arial" w:eastAsia="Arial" w:hAnsi="Arial"/>
          <w:b w:val="0"/>
          <w:sz w:val="22"/>
          <w:szCs w:val="22"/>
        </w:rPr>
        <w:lastRenderedPageBreak/>
        <w:t xml:space="preserve">Neue Verträge absichern: Preisgleitklauseln sollten bei aktuellen Ausschreibungen und Vertragsverhandlungen </w:t>
      </w:r>
      <w:r w:rsidR="00F64FB8">
        <w:rPr>
          <w:rFonts w:ascii="Arial" w:eastAsia="Arial" w:hAnsi="Arial"/>
          <w:b w:val="0"/>
          <w:sz w:val="22"/>
          <w:szCs w:val="22"/>
        </w:rPr>
        <w:t>stets erwogen werden</w:t>
      </w:r>
      <w:r w:rsidRPr="00517FA5">
        <w:rPr>
          <w:rFonts w:ascii="Arial" w:eastAsia="Arial" w:hAnsi="Arial"/>
          <w:b w:val="0"/>
          <w:sz w:val="22"/>
          <w:szCs w:val="22"/>
        </w:rPr>
        <w:t>.</w:t>
      </w:r>
    </w:p>
    <w:p w14:paraId="200E932C" w14:textId="41B40A22" w:rsidR="00517FA5" w:rsidRDefault="009C2C8B" w:rsidP="009C2C8B">
      <w:pPr>
        <w:pStyle w:val="Adresse"/>
        <w:numPr>
          <w:ilvl w:val="0"/>
          <w:numId w:val="19"/>
        </w:numPr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517FA5">
        <w:rPr>
          <w:rFonts w:ascii="Arial" w:eastAsia="Arial" w:hAnsi="Arial"/>
          <w:b w:val="0"/>
          <w:sz w:val="22"/>
          <w:szCs w:val="22"/>
        </w:rPr>
        <w:t xml:space="preserve">Dokumentation sicherstellen: </w:t>
      </w:r>
      <w:r w:rsidR="00F64FB8">
        <w:rPr>
          <w:rFonts w:ascii="Arial" w:eastAsia="Arial" w:hAnsi="Arial"/>
          <w:b w:val="0"/>
          <w:sz w:val="22"/>
          <w:szCs w:val="22"/>
        </w:rPr>
        <w:t xml:space="preserve">Unvorhersehbare </w:t>
      </w:r>
      <w:r w:rsidRPr="00517FA5">
        <w:rPr>
          <w:rFonts w:ascii="Arial" w:eastAsia="Arial" w:hAnsi="Arial"/>
          <w:b w:val="0"/>
          <w:sz w:val="22"/>
          <w:szCs w:val="22"/>
        </w:rPr>
        <w:t>Kostensteigerungen müssen lückenlos nachgewiesen werden, um Ansprüche aus § 313 BGB überhaupt geltend machen zu können.</w:t>
      </w:r>
    </w:p>
    <w:p w14:paraId="79AEAB81" w14:textId="3FEC21D7" w:rsidR="00517FA5" w:rsidRDefault="009C2C8B" w:rsidP="009C2C8B">
      <w:pPr>
        <w:pStyle w:val="Adresse"/>
        <w:numPr>
          <w:ilvl w:val="0"/>
          <w:numId w:val="19"/>
        </w:numPr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517FA5">
        <w:rPr>
          <w:rFonts w:ascii="Arial" w:eastAsia="Arial" w:hAnsi="Arial"/>
          <w:b w:val="0"/>
          <w:sz w:val="22"/>
          <w:szCs w:val="22"/>
        </w:rPr>
        <w:t xml:space="preserve">Frühzeitig kommunizieren: Auftragnehmer sollten Auftraggeber rechtzeitig schriftlich auf drohende Mehrkosten hinweisen – </w:t>
      </w:r>
      <w:r w:rsidR="00F64FB8">
        <w:rPr>
          <w:rFonts w:ascii="Arial" w:eastAsia="Arial" w:hAnsi="Arial"/>
          <w:b w:val="0"/>
          <w:sz w:val="22"/>
          <w:szCs w:val="22"/>
        </w:rPr>
        <w:t>und eine einvernehmlich</w:t>
      </w:r>
      <w:r w:rsidR="001D2053">
        <w:rPr>
          <w:rFonts w:ascii="Arial" w:eastAsia="Arial" w:hAnsi="Arial"/>
          <w:b w:val="0"/>
          <w:sz w:val="22"/>
          <w:szCs w:val="22"/>
        </w:rPr>
        <w:t>e</w:t>
      </w:r>
      <w:r w:rsidR="00F64FB8">
        <w:rPr>
          <w:rFonts w:ascii="Arial" w:eastAsia="Arial" w:hAnsi="Arial"/>
          <w:b w:val="0"/>
          <w:sz w:val="22"/>
          <w:szCs w:val="22"/>
        </w:rPr>
        <w:t xml:space="preserve"> Lösung anstreben</w:t>
      </w:r>
      <w:r w:rsidRPr="00517FA5">
        <w:rPr>
          <w:rFonts w:ascii="Arial" w:eastAsia="Arial" w:hAnsi="Arial"/>
          <w:b w:val="0"/>
          <w:sz w:val="22"/>
          <w:szCs w:val="22"/>
        </w:rPr>
        <w:t>.</w:t>
      </w:r>
    </w:p>
    <w:p w14:paraId="28EBD1B5" w14:textId="714EDE2F" w:rsidR="009C2C8B" w:rsidRPr="00517FA5" w:rsidRDefault="009C2C8B" w:rsidP="009C2C8B">
      <w:pPr>
        <w:pStyle w:val="Adresse"/>
        <w:numPr>
          <w:ilvl w:val="0"/>
          <w:numId w:val="19"/>
        </w:numPr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517FA5">
        <w:rPr>
          <w:rFonts w:ascii="Arial" w:eastAsia="Arial" w:hAnsi="Arial"/>
          <w:b w:val="0"/>
          <w:sz w:val="22"/>
          <w:szCs w:val="22"/>
        </w:rPr>
        <w:t>Rechtlichen Rat einholen: Die Materie ist komplex. Ein Fachanwalt für Bau- und Architektenrecht kann helfen, Risiken frühzeitig zu erkennen und zu begrenzen.</w:t>
      </w:r>
    </w:p>
    <w:p w14:paraId="79D8CC84" w14:textId="77777777" w:rsidR="009C2C8B" w:rsidRPr="009C2C8B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</w:p>
    <w:p w14:paraId="0D2AD3E6" w14:textId="3CF66C93" w:rsidR="009C2C8B" w:rsidRPr="00517FA5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Cs/>
          <w:sz w:val="22"/>
          <w:szCs w:val="22"/>
        </w:rPr>
      </w:pPr>
      <w:r w:rsidRPr="00517FA5">
        <w:rPr>
          <w:rFonts w:ascii="Arial" w:eastAsia="Arial" w:hAnsi="Arial"/>
          <w:bCs/>
          <w:sz w:val="22"/>
          <w:szCs w:val="22"/>
        </w:rPr>
        <w:t>Krisenfeste Verträge sind kein Luxus</w:t>
      </w:r>
    </w:p>
    <w:p w14:paraId="27E5E87D" w14:textId="60DB06A0" w:rsidR="009C2C8B" w:rsidRPr="00621E20" w:rsidRDefault="009C2C8B" w:rsidP="009C2C8B">
      <w:pPr>
        <w:pStyle w:val="Adresse"/>
        <w:spacing w:line="312" w:lineRule="auto"/>
        <w:ind w:right="-708"/>
        <w:rPr>
          <w:rFonts w:ascii="Arial" w:eastAsia="Arial" w:hAnsi="Arial"/>
          <w:b w:val="0"/>
          <w:sz w:val="22"/>
          <w:szCs w:val="22"/>
        </w:rPr>
      </w:pPr>
      <w:r w:rsidRPr="009C2C8B">
        <w:rPr>
          <w:rFonts w:ascii="Arial" w:eastAsia="Arial" w:hAnsi="Arial"/>
          <w:b w:val="0"/>
          <w:sz w:val="22"/>
          <w:szCs w:val="22"/>
        </w:rPr>
        <w:t xml:space="preserve">„Preisgleitklauseln sind kein bürokratischer Mehraufwand, sondern ein </w:t>
      </w:r>
      <w:r w:rsidR="001D2053">
        <w:rPr>
          <w:rFonts w:ascii="Arial" w:eastAsia="Arial" w:hAnsi="Arial"/>
          <w:b w:val="0"/>
          <w:sz w:val="22"/>
          <w:szCs w:val="22"/>
        </w:rPr>
        <w:t>wichtiges</w:t>
      </w:r>
      <w:r w:rsidR="001D2053" w:rsidRPr="009C2C8B">
        <w:rPr>
          <w:rFonts w:ascii="Arial" w:eastAsia="Arial" w:hAnsi="Arial"/>
          <w:b w:val="0"/>
          <w:sz w:val="22"/>
          <w:szCs w:val="22"/>
        </w:rPr>
        <w:t xml:space="preserve"> </w:t>
      </w:r>
      <w:r w:rsidRPr="009C2C8B">
        <w:rPr>
          <w:rFonts w:ascii="Arial" w:eastAsia="Arial" w:hAnsi="Arial"/>
          <w:b w:val="0"/>
          <w:sz w:val="22"/>
          <w:szCs w:val="22"/>
        </w:rPr>
        <w:t xml:space="preserve">Instrument der Risikoverteilung", betont </w:t>
      </w:r>
      <w:r w:rsidR="00517FA5">
        <w:rPr>
          <w:rFonts w:ascii="Arial" w:eastAsia="Arial" w:hAnsi="Arial"/>
          <w:b w:val="0"/>
          <w:sz w:val="22"/>
          <w:szCs w:val="22"/>
        </w:rPr>
        <w:t>Koos</w:t>
      </w:r>
      <w:r w:rsidRPr="009C2C8B">
        <w:rPr>
          <w:rFonts w:ascii="Arial" w:eastAsia="Arial" w:hAnsi="Arial"/>
          <w:b w:val="0"/>
          <w:sz w:val="22"/>
          <w:szCs w:val="22"/>
        </w:rPr>
        <w:t>. „Die aktuelle Lage zeigt einmal mehr: Wer seinen Bauvertrag krisenfest gestaltet, schützt sich vor existenzbedrohenden Streitigkeiten."</w:t>
      </w:r>
    </w:p>
    <w:p w14:paraId="57F1607B" w14:textId="77777777" w:rsidR="00621E20" w:rsidRPr="00B875D1" w:rsidRDefault="00621E20" w:rsidP="00B875D1">
      <w:pPr>
        <w:pStyle w:val="Adresse"/>
        <w:spacing w:line="360" w:lineRule="auto"/>
        <w:ind w:right="-708"/>
        <w:rPr>
          <w:rFonts w:ascii="Arial" w:hAnsi="Arial"/>
          <w:b w:val="0"/>
          <w:kern w:val="0"/>
          <w:sz w:val="22"/>
          <w:szCs w:val="22"/>
          <w:lang w:eastAsia="en-US"/>
        </w:rPr>
      </w:pPr>
    </w:p>
    <w:p w14:paraId="7DAC3FA7" w14:textId="28A8AD9D" w:rsidR="00C904D5" w:rsidRDefault="00947084" w:rsidP="00F343AF">
      <w:pPr>
        <w:spacing w:after="360"/>
        <w:rPr>
          <w:rFonts w:ascii="Arial" w:hAnsi="Arial" w:cs="Arial"/>
        </w:rPr>
      </w:pPr>
      <w:r w:rsidRPr="00C904D5">
        <w:rPr>
          <w:rFonts w:ascii="Arial" w:hAnsi="Arial" w:cs="Arial"/>
          <w:i/>
          <w:iCs/>
        </w:rPr>
        <w:t xml:space="preserve">&gt;&gt; </w:t>
      </w:r>
      <w:r w:rsidR="001F3B54" w:rsidRPr="00C904D5">
        <w:rPr>
          <w:rFonts w:ascii="Arial" w:hAnsi="Arial" w:cs="Arial"/>
          <w:i/>
          <w:iCs/>
        </w:rPr>
        <w:t>Pressefoto zum Herunterladen</w:t>
      </w:r>
      <w:r w:rsidR="001F3B54">
        <w:rPr>
          <w:rFonts w:ascii="Arial" w:hAnsi="Arial" w:cs="Arial"/>
        </w:rPr>
        <w:br/>
        <w:t xml:space="preserve">Motiv: </w:t>
      </w:r>
      <w:r w:rsidR="00757389" w:rsidRPr="00757389">
        <w:rPr>
          <w:rFonts w:ascii="Arial" w:hAnsi="Arial" w:cs="Arial"/>
        </w:rPr>
        <w:t>Baukräne bei Abenddämmerung</w:t>
      </w:r>
      <w:r w:rsidR="001F3B54">
        <w:rPr>
          <w:rFonts w:ascii="Arial" w:hAnsi="Arial" w:cs="Arial"/>
        </w:rPr>
        <w:br/>
        <w:t>Bildunterschrift:</w:t>
      </w:r>
      <w:r w:rsidR="00D838EE">
        <w:rPr>
          <w:rFonts w:ascii="Arial" w:hAnsi="Arial" w:cs="Arial"/>
        </w:rPr>
        <w:t xml:space="preserve"> </w:t>
      </w:r>
      <w:r w:rsidR="00A16D30" w:rsidRPr="00A16D30">
        <w:rPr>
          <w:rFonts w:ascii="Arial" w:hAnsi="Arial" w:cs="Arial"/>
        </w:rPr>
        <w:t>Dämmerstunde für den Fixpreis: Steigende Materialkosten zwingen die Baubranche zum Umdenken.</w:t>
      </w:r>
      <w:r w:rsidR="009C2C8B">
        <w:rPr>
          <w:rFonts w:ascii="Arial" w:hAnsi="Arial" w:cs="Arial"/>
        </w:rPr>
        <w:br/>
      </w:r>
      <w:r w:rsidR="001F3B54">
        <w:rPr>
          <w:rFonts w:ascii="Arial" w:hAnsi="Arial" w:cs="Arial"/>
        </w:rPr>
        <w:t>Quelle: adobe/ARGE Baurecht</w:t>
      </w:r>
    </w:p>
    <w:p w14:paraId="1EB5580F" w14:textId="697DC7E2" w:rsidR="007C022D" w:rsidRPr="00587039" w:rsidRDefault="00D26E84" w:rsidP="00F912B0">
      <w:pPr>
        <w:spacing w:before="120" w:after="240" w:line="312" w:lineRule="auto"/>
        <w:rPr>
          <w:rFonts w:ascii="Arial" w:eastAsia="Arial" w:hAnsi="Arial" w:cs="Arial"/>
          <w:kern w:val="22"/>
          <w:lang w:eastAsia="de-DE"/>
        </w:rPr>
      </w:pPr>
      <w:r w:rsidRPr="00587039">
        <w:rPr>
          <w:rFonts w:ascii="Arial" w:eastAsia="Arial" w:hAnsi="Arial" w:cs="Arial"/>
          <w:b/>
          <w:kern w:val="22"/>
          <w:lang w:eastAsia="de-DE"/>
        </w:rPr>
        <w:t>Über die ARGE Baurecht</w:t>
      </w:r>
      <w:r w:rsidRPr="00587039">
        <w:rPr>
          <w:rFonts w:ascii="Arial" w:eastAsia="Arial" w:hAnsi="Arial" w:cs="Arial"/>
          <w:kern w:val="22"/>
          <w:lang w:eastAsia="de-DE"/>
        </w:rPr>
        <w:br/>
        <w:t>Die Arbeitsgemeinschaft für Bau- und Immobilienrecht im Deutschen Anwaltverein ist der größte Berufsverband von baurechtlich spezialisierten Rechtsanwälten in Deutschland und Europa. Sie unterstützt die anwaltliche Fortbildung und fördert berufspolitische und wirtschaf</w:t>
      </w:r>
      <w:r w:rsidR="00B2631A" w:rsidRPr="00587039">
        <w:rPr>
          <w:rFonts w:ascii="Arial" w:eastAsia="Arial" w:hAnsi="Arial" w:cs="Arial"/>
          <w:kern w:val="22"/>
          <w:lang w:eastAsia="de-DE"/>
        </w:rPr>
        <w:t xml:space="preserve">tliche Interessen ihrer </w:t>
      </w:r>
      <w:r w:rsidR="00566191">
        <w:rPr>
          <w:rFonts w:ascii="Arial" w:eastAsia="Arial" w:hAnsi="Arial" w:cs="Arial"/>
          <w:kern w:val="22"/>
          <w:lang w:eastAsia="de-DE"/>
        </w:rPr>
        <w:t>mehr als</w:t>
      </w:r>
      <w:r w:rsidR="00895D48" w:rsidRPr="00587039">
        <w:rPr>
          <w:rFonts w:ascii="Arial" w:eastAsia="Arial" w:hAnsi="Arial" w:cs="Arial"/>
          <w:kern w:val="22"/>
          <w:lang w:eastAsia="de-DE"/>
        </w:rPr>
        <w:t xml:space="preserve"> 2</w:t>
      </w:r>
      <w:r w:rsidR="007B1FC3">
        <w:rPr>
          <w:rFonts w:ascii="Arial" w:eastAsia="Arial" w:hAnsi="Arial" w:cs="Arial"/>
          <w:kern w:val="22"/>
          <w:lang w:eastAsia="de-DE"/>
        </w:rPr>
        <w:t> </w:t>
      </w:r>
      <w:r w:rsidR="00617D42">
        <w:rPr>
          <w:rFonts w:ascii="Arial" w:eastAsia="Arial" w:hAnsi="Arial" w:cs="Arial"/>
          <w:kern w:val="22"/>
          <w:lang w:eastAsia="de-DE"/>
        </w:rPr>
        <w:t>0</w:t>
      </w:r>
      <w:r w:rsidRPr="00587039">
        <w:rPr>
          <w:rFonts w:ascii="Arial" w:eastAsia="Arial" w:hAnsi="Arial" w:cs="Arial"/>
          <w:kern w:val="22"/>
          <w:lang w:eastAsia="de-DE"/>
        </w:rPr>
        <w:t xml:space="preserve">00 Mitglieder. Zudem stellt die ARGE Baurecht die Schlichtungs- und Schiedsordnung für Baustreitigkeiten (SOBau) bereit, um Konfliktfälle am Bau schnell und fundiert zu lösen. Weitere Informationen unter </w:t>
      </w:r>
      <w:hyperlink r:id="rId10" w:history="1">
        <w:r w:rsidRPr="00587039">
          <w:rPr>
            <w:rFonts w:ascii="Arial" w:eastAsia="Arial" w:hAnsi="Arial" w:cs="Arial"/>
            <w:color w:val="0000FF"/>
            <w:kern w:val="22"/>
            <w:u w:val="single"/>
            <w:lang w:eastAsia="de-DE"/>
          </w:rPr>
          <w:t>www.arge-baurecht.com</w:t>
        </w:r>
      </w:hyperlink>
      <w:r w:rsidR="00895D48" w:rsidRPr="00587039">
        <w:rPr>
          <w:rFonts w:ascii="Arial" w:eastAsia="Arial" w:hAnsi="Arial" w:cs="Arial"/>
          <w:kern w:val="22"/>
          <w:lang w:eastAsia="de-DE"/>
        </w:rPr>
        <w:t xml:space="preserve"> sowie </w:t>
      </w:r>
      <w:hyperlink r:id="rId11" w:history="1">
        <w:r w:rsidR="00895D48" w:rsidRPr="00587039">
          <w:rPr>
            <w:rStyle w:val="Hyperlink"/>
            <w:rFonts w:ascii="Arial" w:eastAsia="Arial" w:hAnsi="Arial" w:cs="Arial"/>
            <w:kern w:val="22"/>
            <w:lang w:eastAsia="de-DE"/>
          </w:rPr>
          <w:t>www.sobau.de</w:t>
        </w:r>
      </w:hyperlink>
      <w:r w:rsidR="00895D48" w:rsidRPr="00587039">
        <w:rPr>
          <w:rFonts w:ascii="Arial" w:eastAsia="Arial" w:hAnsi="Arial" w:cs="Arial"/>
          <w:kern w:val="22"/>
          <w:lang w:eastAsia="de-DE"/>
        </w:rPr>
        <w:t xml:space="preserve">. </w:t>
      </w:r>
    </w:p>
    <w:p w14:paraId="2DFFF0FF" w14:textId="77777777" w:rsidR="007C022D" w:rsidRPr="00BC18BA" w:rsidRDefault="00F65E5F" w:rsidP="00B01E1A">
      <w:pPr>
        <w:spacing w:after="120" w:line="240" w:lineRule="auto"/>
        <w:rPr>
          <w:rFonts w:ascii="Arial" w:eastAsia="Arial" w:hAnsi="Arial" w:cs="Arial"/>
          <w:b/>
          <w:kern w:val="22"/>
          <w:sz w:val="20"/>
          <w:szCs w:val="20"/>
          <w:lang w:eastAsia="de-DE"/>
        </w:rPr>
      </w:pPr>
      <w:r w:rsidRPr="00F65E5F">
        <w:rPr>
          <w:rFonts w:ascii="Arial" w:eastAsia="Arial" w:hAnsi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E34C9E" wp14:editId="5EFF312C">
                <wp:simplePos x="0" y="0"/>
                <wp:positionH relativeFrom="margin">
                  <wp:posOffset>2656205</wp:posOffset>
                </wp:positionH>
                <wp:positionV relativeFrom="paragraph">
                  <wp:posOffset>176834</wp:posOffset>
                </wp:positionV>
                <wp:extent cx="2385060" cy="1404620"/>
                <wp:effectExtent l="0" t="0" r="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DCF" w14:textId="77777777" w:rsidR="00F65E5F" w:rsidRPr="00EC14FD" w:rsidRDefault="00F65E5F" w:rsidP="00F65E5F">
                            <w:pPr>
                              <w:pStyle w:val="Adresse"/>
                              <w:tabs>
                                <w:tab w:val="center" w:pos="3969"/>
                              </w:tabs>
                              <w:rPr>
                                <w:rFonts w:ascii="Arial" w:eastAsia="Arial" w:hAnsi="Arial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</w:rPr>
                              <w:t>ARGE Baurecht</w:t>
                            </w:r>
                            <w:r>
                              <w:rPr>
                                <w:rFonts w:ascii="Arial" w:eastAsia="Arial" w:hAnsi="Arial"/>
                              </w:rPr>
                              <w:tab/>
                            </w:r>
                          </w:p>
                          <w:p w14:paraId="451D7A7B" w14:textId="77777777" w:rsidR="00F65E5F" w:rsidRPr="00EC14FD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  <w:b w:val="0"/>
                              </w:rPr>
                              <w:t>Guido Balke</w:t>
                            </w:r>
                          </w:p>
                          <w:p w14:paraId="16F0A7F0" w14:textId="13423DF3" w:rsidR="00F65E5F" w:rsidRPr="00EC14FD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 w:rsidRPr="00EC14FD">
                              <w:rPr>
                                <w:rFonts w:ascii="Arial" w:eastAsia="Arial" w:hAnsi="Arial"/>
                                <w:b w:val="0"/>
                              </w:rPr>
                              <w:t xml:space="preserve">Telefon: </w:t>
                            </w:r>
                            <w:r w:rsidR="00DF6491" w:rsidRPr="00DF6491">
                              <w:rPr>
                                <w:rFonts w:ascii="Arial" w:eastAsia="Arial" w:hAnsi="Arial"/>
                                <w:b w:val="0"/>
                              </w:rPr>
                              <w:t>0151 62 90 97 86</w:t>
                            </w:r>
                          </w:p>
                          <w:p w14:paraId="7E08D883" w14:textId="75D3A178" w:rsidR="00F65E5F" w:rsidRPr="00F65E5F" w:rsidRDefault="00F65E5F" w:rsidP="00F65E5F">
                            <w:pPr>
                              <w:pStyle w:val="Adresse"/>
                              <w:rPr>
                                <w:rFonts w:ascii="Arial" w:eastAsia="Arial" w:hAnsi="Arial"/>
                                <w:b w:val="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 w:val="0"/>
                              </w:rPr>
                              <w:t xml:space="preserve">E-Mail: </w:t>
                            </w:r>
                            <w:hyperlink r:id="rId12" w:history="1">
                              <w:r w:rsidRPr="00F65E5F">
                                <w:rPr>
                                  <w:rStyle w:val="Hyperlink"/>
                                  <w:rFonts w:ascii="Arial" w:eastAsia="Arial" w:hAnsi="Arial"/>
                                  <w:b w:val="0"/>
                                </w:rPr>
                                <w:t>presse@arge-baurecht.com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E34C9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9.15pt;margin-top:13.9pt;width:187.8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JSDgIAAPc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" stroked="f">
                <v:textbox style="mso-fit-shape-to-text:t">
                  <w:txbxContent>
                    <w:p w14:paraId="07EA5DCF" w14:textId="77777777" w:rsidR="00F65E5F" w:rsidRPr="00EC14FD" w:rsidRDefault="00F65E5F" w:rsidP="00F65E5F">
                      <w:pPr>
                        <w:pStyle w:val="Adresse"/>
                        <w:tabs>
                          <w:tab w:val="center" w:pos="3969"/>
                        </w:tabs>
                        <w:rPr>
                          <w:rFonts w:ascii="Arial" w:eastAsia="Arial" w:hAnsi="Arial"/>
                        </w:rPr>
                      </w:pPr>
                      <w:r w:rsidRPr="00EC14FD">
                        <w:rPr>
                          <w:rFonts w:ascii="Arial" w:eastAsia="Arial" w:hAnsi="Arial"/>
                        </w:rPr>
                        <w:t>ARGE Baurecht</w:t>
                      </w:r>
                      <w:r>
                        <w:rPr>
                          <w:rFonts w:ascii="Arial" w:eastAsia="Arial" w:hAnsi="Arial"/>
                        </w:rPr>
                        <w:tab/>
                      </w:r>
                    </w:p>
                    <w:p w14:paraId="451D7A7B" w14:textId="77777777" w:rsidR="00F65E5F" w:rsidRPr="00EC14FD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 w:rsidRPr="00EC14FD">
                        <w:rPr>
                          <w:rFonts w:ascii="Arial" w:eastAsia="Arial" w:hAnsi="Arial"/>
                          <w:b w:val="0"/>
                        </w:rPr>
                        <w:t>Guido Balke</w:t>
                      </w:r>
                    </w:p>
                    <w:p w14:paraId="16F0A7F0" w14:textId="13423DF3" w:rsidR="00F65E5F" w:rsidRPr="00EC14FD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 w:rsidRPr="00EC14FD">
                        <w:rPr>
                          <w:rFonts w:ascii="Arial" w:eastAsia="Arial" w:hAnsi="Arial"/>
                          <w:b w:val="0"/>
                        </w:rPr>
                        <w:t xml:space="preserve">Telefon: </w:t>
                      </w:r>
                      <w:r w:rsidR="00DF6491" w:rsidRPr="00DF6491">
                        <w:rPr>
                          <w:rFonts w:ascii="Arial" w:eastAsia="Arial" w:hAnsi="Arial"/>
                          <w:b w:val="0"/>
                        </w:rPr>
                        <w:t>0151 62 90 97 86</w:t>
                      </w:r>
                    </w:p>
                    <w:p w14:paraId="7E08D883" w14:textId="75D3A178" w:rsidR="00F65E5F" w:rsidRPr="00F65E5F" w:rsidRDefault="00F65E5F" w:rsidP="00F65E5F">
                      <w:pPr>
                        <w:pStyle w:val="Adresse"/>
                        <w:rPr>
                          <w:rFonts w:ascii="Arial" w:eastAsia="Arial" w:hAnsi="Arial"/>
                          <w:b w:val="0"/>
                        </w:rPr>
                      </w:pPr>
                      <w:r>
                        <w:rPr>
                          <w:rFonts w:ascii="Arial" w:eastAsia="Arial" w:hAnsi="Arial"/>
                          <w:b w:val="0"/>
                        </w:rPr>
                        <w:t xml:space="preserve">E-Mail: </w:t>
                      </w:r>
                      <w:hyperlink r:id="rId13" w:history="1">
                        <w:r w:rsidRPr="00F65E5F">
                          <w:rPr>
                            <w:rStyle w:val="Hyperlink"/>
                            <w:rFonts w:ascii="Arial" w:eastAsia="Arial" w:hAnsi="Arial"/>
                            <w:b w:val="0"/>
                          </w:rPr>
                          <w:t>presse@arge-baurecht.com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>Pressekontakt</w:t>
      </w:r>
      <w:r w:rsidR="00D26E84" w:rsidRPr="00BC18BA">
        <w:rPr>
          <w:rFonts w:ascii="Arial" w:eastAsia="Arial" w:hAnsi="Arial" w:cs="Arial"/>
          <w:b/>
          <w:kern w:val="22"/>
          <w:sz w:val="20"/>
          <w:szCs w:val="20"/>
          <w:lang w:eastAsia="de-DE"/>
        </w:rPr>
        <w:tab/>
      </w:r>
    </w:p>
    <w:p w14:paraId="4ECD2D4B" w14:textId="77777777" w:rsidR="007C022D" w:rsidRPr="00EC14FD" w:rsidRDefault="00F65E5F" w:rsidP="006273CF">
      <w:pPr>
        <w:pStyle w:val="Adresse"/>
        <w:rPr>
          <w:rFonts w:ascii="Arial" w:eastAsia="Arial" w:hAnsi="Arial"/>
        </w:rPr>
      </w:pPr>
      <w:r>
        <w:rPr>
          <w:rFonts w:ascii="Arial" w:eastAsia="Arial" w:hAnsi="Arial"/>
        </w:rPr>
        <w:t>Deutscher Anwaltverein</w:t>
      </w:r>
      <w:r>
        <w:rPr>
          <w:rFonts w:ascii="Arial" w:eastAsia="Arial" w:hAnsi="Arial"/>
        </w:rPr>
        <w:tab/>
      </w:r>
      <w:r>
        <w:rPr>
          <w:rFonts w:ascii="Arial" w:eastAsia="Arial" w:hAnsi="Arial"/>
        </w:rPr>
        <w:tab/>
      </w:r>
    </w:p>
    <w:p w14:paraId="304F7B1A" w14:textId="77777777" w:rsidR="007C022D" w:rsidRPr="00EC14FD" w:rsidRDefault="001F7947" w:rsidP="006273CF">
      <w:pPr>
        <w:pStyle w:val="Adresse"/>
        <w:rPr>
          <w:rFonts w:ascii="Arial" w:eastAsia="Arial" w:hAnsi="Arial"/>
          <w:b w:val="0"/>
        </w:rPr>
      </w:pPr>
      <w:r>
        <w:rPr>
          <w:rFonts w:ascii="Arial" w:eastAsia="Arial" w:hAnsi="Arial"/>
          <w:b w:val="0"/>
        </w:rPr>
        <w:t>Pressestelle</w:t>
      </w:r>
    </w:p>
    <w:p w14:paraId="74325AA6" w14:textId="33CCF3B5" w:rsidR="007C022D" w:rsidRPr="00EC14FD" w:rsidRDefault="00D26E84" w:rsidP="006273CF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>Telefon: 030 726152-1</w:t>
      </w:r>
      <w:r w:rsidR="004D17A9">
        <w:rPr>
          <w:rFonts w:ascii="Arial" w:eastAsia="Arial" w:hAnsi="Arial"/>
          <w:b w:val="0"/>
        </w:rPr>
        <w:t>35</w:t>
      </w:r>
      <w:r w:rsidRPr="00EC14FD">
        <w:rPr>
          <w:rFonts w:ascii="Arial" w:eastAsia="Arial" w:hAnsi="Arial"/>
          <w:b w:val="0"/>
        </w:rPr>
        <w:tab/>
      </w:r>
    </w:p>
    <w:p w14:paraId="3718D5B0" w14:textId="7A274942" w:rsidR="006775FA" w:rsidRPr="00C44976" w:rsidRDefault="00D26E84" w:rsidP="00C44976">
      <w:pPr>
        <w:pStyle w:val="Adresse"/>
        <w:rPr>
          <w:rFonts w:ascii="Arial" w:eastAsia="Arial" w:hAnsi="Arial"/>
          <w:b w:val="0"/>
        </w:rPr>
      </w:pPr>
      <w:r w:rsidRPr="00EC14FD">
        <w:rPr>
          <w:rFonts w:ascii="Arial" w:eastAsia="Arial" w:hAnsi="Arial"/>
          <w:b w:val="0"/>
        </w:rPr>
        <w:t xml:space="preserve">E-Mail: </w:t>
      </w:r>
      <w:hyperlink r:id="rId14" w:history="1">
        <w:r w:rsidR="001F7947" w:rsidRPr="005D72B9">
          <w:rPr>
            <w:rStyle w:val="Hyperlink"/>
            <w:rFonts w:ascii="Arial" w:eastAsia="Arial" w:hAnsi="Arial"/>
            <w:b w:val="0"/>
          </w:rPr>
          <w:t>presse@anwaltverein.de</w:t>
        </w:r>
      </w:hyperlink>
    </w:p>
    <w:sectPr w:rsidR="006775FA" w:rsidRPr="00C44976" w:rsidSect="00B01E1A">
      <w:headerReference w:type="default" r:id="rId15"/>
      <w:footerReference w:type="default" r:id="rId16"/>
      <w:pgSz w:w="11906" w:h="16838"/>
      <w:pgMar w:top="1417" w:right="2550" w:bottom="1134" w:left="1417" w:header="2324" w:footer="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7823" w14:textId="77777777" w:rsidR="00634604" w:rsidRDefault="00634604">
      <w:pPr>
        <w:spacing w:after="0" w:line="240" w:lineRule="auto"/>
      </w:pPr>
      <w:r>
        <w:separator/>
      </w:r>
    </w:p>
  </w:endnote>
  <w:endnote w:type="continuationSeparator" w:id="0">
    <w:p w14:paraId="526A4FAB" w14:textId="77777777" w:rsidR="00634604" w:rsidRDefault="00634604">
      <w:pPr>
        <w:spacing w:after="0" w:line="240" w:lineRule="auto"/>
      </w:pPr>
      <w:r>
        <w:continuationSeparator/>
      </w:r>
    </w:p>
  </w:endnote>
  <w:endnote w:type="continuationNotice" w:id="1">
    <w:p w14:paraId="504E9227" w14:textId="77777777" w:rsidR="00634604" w:rsidRDefault="006346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1CFB" w14:textId="21C97C60" w:rsidR="007C022D" w:rsidRPr="001B0B0A" w:rsidRDefault="007C022D" w:rsidP="00531B2C">
    <w:pPr>
      <w:pStyle w:val="Fuzeile1"/>
      <w:jc w:val="center"/>
      <w:rPr>
        <w:rFonts w:ascii="Arial" w:hAnsi="Arial"/>
        <w:sz w:val="14"/>
        <w:szCs w:val="14"/>
      </w:rPr>
    </w:pPr>
  </w:p>
  <w:p w14:paraId="356F7F48" w14:textId="77777777" w:rsidR="007C022D" w:rsidRPr="001B0B0A" w:rsidRDefault="007C022D" w:rsidP="00531B2C">
    <w:pPr>
      <w:pStyle w:val="Fuzeile1"/>
      <w:jc w:val="center"/>
      <w:rPr>
        <w:rFonts w:ascii="Arial" w:hAnsi="Arial"/>
        <w:sz w:val="14"/>
        <w:szCs w:val="14"/>
      </w:rPr>
    </w:pPr>
  </w:p>
  <w:p w14:paraId="1172CC8B" w14:textId="77777777" w:rsidR="007C022D" w:rsidRPr="001B0B0A" w:rsidRDefault="007C022D" w:rsidP="00531B2C">
    <w:pPr>
      <w:pStyle w:val="Fuzeile1"/>
      <w:ind w:right="-992"/>
      <w:jc w:val="center"/>
      <w:rPr>
        <w:rFonts w:ascii="Arial" w:hAnsi="Arial"/>
        <w:sz w:val="14"/>
        <w:szCs w:val="14"/>
      </w:rPr>
    </w:pPr>
  </w:p>
  <w:p w14:paraId="7C1DACBC" w14:textId="1CE12373" w:rsidR="007C022D" w:rsidRPr="001B0B0A" w:rsidRDefault="00D26E84" w:rsidP="00531B2C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  <w:r w:rsidRPr="001B0B0A">
      <w:rPr>
        <w:rFonts w:ascii="Arial" w:hAnsi="Arial"/>
        <w:sz w:val="14"/>
        <w:szCs w:val="14"/>
      </w:rPr>
      <w:t xml:space="preserve">ARGE Baurecht im Deutschen Anwaltverein, Littenstraße 11, 10179 Berlin, Tel. 030 726152-0, Fax: 030 726152-190, </w:t>
    </w:r>
    <w:hyperlink r:id="rId1" w:history="1">
      <w:r w:rsidRPr="001B0B0A">
        <w:rPr>
          <w:rStyle w:val="Hyperlink1"/>
          <w:rFonts w:ascii="Arial" w:hAnsi="Arial"/>
          <w:color w:val="auto"/>
          <w:sz w:val="14"/>
          <w:szCs w:val="14"/>
        </w:rPr>
        <w:t>dav@anwaltverein.de</w:t>
      </w:r>
    </w:hyperlink>
  </w:p>
  <w:p w14:paraId="1978AA00" w14:textId="77777777" w:rsidR="007C022D" w:rsidRPr="001B0B0A" w:rsidRDefault="007C022D" w:rsidP="00531B2C">
    <w:pPr>
      <w:pStyle w:val="Fuzeile1"/>
      <w:tabs>
        <w:tab w:val="left" w:pos="8931"/>
      </w:tabs>
      <w:ind w:right="-992"/>
      <w:jc w:val="center"/>
      <w:rPr>
        <w:rFonts w:ascii="Arial" w:hAnsi="Arial"/>
        <w:sz w:val="14"/>
        <w:szCs w:val="14"/>
      </w:rPr>
    </w:pPr>
  </w:p>
  <w:p w14:paraId="451E85A9" w14:textId="77777777" w:rsidR="007C022D" w:rsidRPr="001B0B0A" w:rsidRDefault="00882296" w:rsidP="00531B2C">
    <w:pPr>
      <w:pStyle w:val="Fuzeile1"/>
      <w:ind w:right="-992"/>
      <w:jc w:val="center"/>
      <w:rPr>
        <w:rFonts w:ascii="Arial" w:hAnsi="Arial"/>
      </w:rPr>
    </w:pPr>
    <w:r>
      <w:fldChar w:fldCharType="begin"/>
    </w:r>
    <w:r>
      <w:instrText>PAGE   \* MERGEFORMAT</w:instrText>
    </w:r>
    <w:r>
      <w:fldChar w:fldCharType="separate"/>
    </w:r>
    <w:r w:rsidR="00DF60AD" w:rsidRPr="00DF60AD">
      <w:rPr>
        <w:rFonts w:ascii="Arial" w:hAnsi="Arial"/>
        <w:noProof/>
      </w:rPr>
      <w:t>3</w:t>
    </w:r>
    <w:r>
      <w:rPr>
        <w:rFonts w:ascii="Arial" w:hAnsi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81AF" w14:textId="77777777" w:rsidR="00634604" w:rsidRDefault="00634604">
      <w:pPr>
        <w:spacing w:after="0" w:line="240" w:lineRule="auto"/>
      </w:pPr>
      <w:r>
        <w:separator/>
      </w:r>
    </w:p>
  </w:footnote>
  <w:footnote w:type="continuationSeparator" w:id="0">
    <w:p w14:paraId="048683CC" w14:textId="77777777" w:rsidR="00634604" w:rsidRDefault="00634604">
      <w:pPr>
        <w:spacing w:after="0" w:line="240" w:lineRule="auto"/>
      </w:pPr>
      <w:r>
        <w:continuationSeparator/>
      </w:r>
    </w:p>
  </w:footnote>
  <w:footnote w:type="continuationNotice" w:id="1">
    <w:p w14:paraId="7D848E25" w14:textId="77777777" w:rsidR="00634604" w:rsidRDefault="006346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120B" w14:textId="77777777" w:rsidR="007C022D" w:rsidRDefault="00D26E84">
    <w:pPr>
      <w:pStyle w:val="Kopfzeile1"/>
    </w:pPr>
    <w:r w:rsidRPr="000C14A4">
      <w:rPr>
        <w:noProof/>
      </w:rPr>
      <w:drawing>
        <wp:anchor distT="0" distB="0" distL="114300" distR="114300" simplePos="0" relativeHeight="251658240" behindDoc="0" locked="1" layoutInCell="1" allowOverlap="0" wp14:anchorId="4F7E82C8" wp14:editId="436C0501">
          <wp:simplePos x="0" y="0"/>
          <wp:positionH relativeFrom="page">
            <wp:posOffset>5177155</wp:posOffset>
          </wp:positionH>
          <wp:positionV relativeFrom="page">
            <wp:posOffset>582930</wp:posOffset>
          </wp:positionV>
          <wp:extent cx="1436370" cy="612140"/>
          <wp:effectExtent l="0" t="0" r="0" b="0"/>
          <wp:wrapNone/>
          <wp:docPr id="7" name="Grafik 7" descr="DAV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V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C14A4">
      <w:rPr>
        <w:noProof/>
      </w:rPr>
      <w:drawing>
        <wp:anchor distT="0" distB="0" distL="114300" distR="114300" simplePos="0" relativeHeight="251658241" behindDoc="0" locked="1" layoutInCell="1" allowOverlap="0" wp14:anchorId="2208C2BE" wp14:editId="4523C286">
          <wp:simplePos x="0" y="0"/>
          <wp:positionH relativeFrom="page">
            <wp:posOffset>967105</wp:posOffset>
          </wp:positionH>
          <wp:positionV relativeFrom="page">
            <wp:posOffset>786765</wp:posOffset>
          </wp:positionV>
          <wp:extent cx="1722120" cy="411480"/>
          <wp:effectExtent l="0" t="0" r="0" b="7620"/>
          <wp:wrapNone/>
          <wp:docPr id="8" name="Grafik 8" descr="Logo-Arge-B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rge-Bau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2120" cy="411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121"/>
    <w:multiLevelType w:val="hybridMultilevel"/>
    <w:tmpl w:val="F3DA9C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234A"/>
    <w:multiLevelType w:val="multilevel"/>
    <w:tmpl w:val="1D8C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B06B4"/>
    <w:multiLevelType w:val="multilevel"/>
    <w:tmpl w:val="D18A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30B62"/>
    <w:multiLevelType w:val="hybridMultilevel"/>
    <w:tmpl w:val="9BE4E7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43FD5"/>
    <w:multiLevelType w:val="multilevel"/>
    <w:tmpl w:val="0518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7788F"/>
    <w:multiLevelType w:val="hybridMultilevel"/>
    <w:tmpl w:val="B85072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E72DE"/>
    <w:multiLevelType w:val="hybridMultilevel"/>
    <w:tmpl w:val="FD30B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11AA3"/>
    <w:multiLevelType w:val="hybridMultilevel"/>
    <w:tmpl w:val="3BE060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C0350"/>
    <w:multiLevelType w:val="hybridMultilevel"/>
    <w:tmpl w:val="9F4A87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05029"/>
    <w:multiLevelType w:val="multilevel"/>
    <w:tmpl w:val="1360CA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42F43C9B"/>
    <w:multiLevelType w:val="hybridMultilevel"/>
    <w:tmpl w:val="2CF8A424"/>
    <w:lvl w:ilvl="0" w:tplc="BA1AED74">
      <w:start w:val="20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86C68"/>
    <w:multiLevelType w:val="hybridMultilevel"/>
    <w:tmpl w:val="34483D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1589B"/>
    <w:multiLevelType w:val="hybridMultilevel"/>
    <w:tmpl w:val="34F63F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809F8"/>
    <w:multiLevelType w:val="hybridMultilevel"/>
    <w:tmpl w:val="3A00A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008D4"/>
    <w:multiLevelType w:val="multilevel"/>
    <w:tmpl w:val="BE52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D1FD8"/>
    <w:multiLevelType w:val="hybridMultilevel"/>
    <w:tmpl w:val="95905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97B9F"/>
    <w:multiLevelType w:val="multilevel"/>
    <w:tmpl w:val="990C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7F1351"/>
    <w:multiLevelType w:val="hybridMultilevel"/>
    <w:tmpl w:val="7DE685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11667">
    <w:abstractNumId w:val="10"/>
  </w:num>
  <w:num w:numId="2" w16cid:durableId="7076873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0225609">
    <w:abstractNumId w:val="14"/>
  </w:num>
  <w:num w:numId="4" w16cid:durableId="1888296659">
    <w:abstractNumId w:val="9"/>
  </w:num>
  <w:num w:numId="5" w16cid:durableId="133524186">
    <w:abstractNumId w:val="1"/>
  </w:num>
  <w:num w:numId="6" w16cid:durableId="633875074">
    <w:abstractNumId w:val="16"/>
  </w:num>
  <w:num w:numId="7" w16cid:durableId="278686981">
    <w:abstractNumId w:val="2"/>
  </w:num>
  <w:num w:numId="8" w16cid:durableId="1274092315">
    <w:abstractNumId w:val="4"/>
  </w:num>
  <w:num w:numId="9" w16cid:durableId="485361694">
    <w:abstractNumId w:val="17"/>
  </w:num>
  <w:num w:numId="10" w16cid:durableId="1146435195">
    <w:abstractNumId w:val="8"/>
  </w:num>
  <w:num w:numId="11" w16cid:durableId="267196689">
    <w:abstractNumId w:val="11"/>
  </w:num>
  <w:num w:numId="12" w16cid:durableId="1523661631">
    <w:abstractNumId w:val="3"/>
  </w:num>
  <w:num w:numId="13" w16cid:durableId="59596820">
    <w:abstractNumId w:val="5"/>
  </w:num>
  <w:num w:numId="14" w16cid:durableId="1739357017">
    <w:abstractNumId w:val="13"/>
  </w:num>
  <w:num w:numId="15" w16cid:durableId="46342620">
    <w:abstractNumId w:val="7"/>
  </w:num>
  <w:num w:numId="16" w16cid:durableId="1454909171">
    <w:abstractNumId w:val="0"/>
  </w:num>
  <w:num w:numId="17" w16cid:durableId="101387641">
    <w:abstractNumId w:val="12"/>
  </w:num>
  <w:num w:numId="18" w16cid:durableId="161746038">
    <w:abstractNumId w:val="6"/>
  </w:num>
  <w:num w:numId="19" w16cid:durableId="12832264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EtuFo2iP7/0Vef/dx2Qh9ZdB/hxLR64IXlQUU4bUDAsbBZH7/z/S9sdcJ8NiSV6nUV/O+tzItBz4NmiG6FKsLg==" w:salt="cQ7Ee/2a/DK/8jrAgAZ+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ktennummer" w:val="183/21"/>
    <w:docVar w:name="Bemerkung" w:val="Pressemitteilung § 642 BGB"/>
    <w:docVar w:name="BSO999929" w:val="4279dbed-30c9-49db-8cc5-382d61e2c011"/>
    <w:docVar w:name="DDNr" w:val="D11/D359-25"/>
    <w:docVar w:name="DDNummerPH" w:val="fehlt"/>
    <w:docVar w:name="dgnword-docGUID" w:val="{E20FBEF0-DA9A-40E3-A307-14C1B72BC42D}"/>
    <w:docVar w:name="dgnword-eventsink" w:val="2044319030928"/>
    <w:docVar w:name="EAStatus" w:val="0"/>
    <w:docVar w:name="RADKS" w:val="#;$a;@"/>
    <w:docVar w:name="Rubrik" w:val="solleer"/>
    <w:docVar w:name="Schlagwort" w:val="solleer"/>
  </w:docVars>
  <w:rsids>
    <w:rsidRoot w:val="003261D4"/>
    <w:rsid w:val="0000164B"/>
    <w:rsid w:val="000133E1"/>
    <w:rsid w:val="00013B4A"/>
    <w:rsid w:val="00015BF3"/>
    <w:rsid w:val="000169A2"/>
    <w:rsid w:val="00020292"/>
    <w:rsid w:val="0002240D"/>
    <w:rsid w:val="00022B61"/>
    <w:rsid w:val="00026230"/>
    <w:rsid w:val="00030541"/>
    <w:rsid w:val="0003107F"/>
    <w:rsid w:val="000328F1"/>
    <w:rsid w:val="00043E3E"/>
    <w:rsid w:val="00044D36"/>
    <w:rsid w:val="000464A0"/>
    <w:rsid w:val="0004670F"/>
    <w:rsid w:val="00053918"/>
    <w:rsid w:val="0005567D"/>
    <w:rsid w:val="00055BF6"/>
    <w:rsid w:val="00057EAE"/>
    <w:rsid w:val="00067C56"/>
    <w:rsid w:val="0007497D"/>
    <w:rsid w:val="00075375"/>
    <w:rsid w:val="000766DF"/>
    <w:rsid w:val="00080C2B"/>
    <w:rsid w:val="00083997"/>
    <w:rsid w:val="0008399B"/>
    <w:rsid w:val="00083BA6"/>
    <w:rsid w:val="000877BC"/>
    <w:rsid w:val="00095A94"/>
    <w:rsid w:val="00095E07"/>
    <w:rsid w:val="0009672E"/>
    <w:rsid w:val="00097C5F"/>
    <w:rsid w:val="000A4B5C"/>
    <w:rsid w:val="000A5D00"/>
    <w:rsid w:val="000A6DC8"/>
    <w:rsid w:val="000B073E"/>
    <w:rsid w:val="000B3BEA"/>
    <w:rsid w:val="000B4887"/>
    <w:rsid w:val="000C0CCD"/>
    <w:rsid w:val="000C114F"/>
    <w:rsid w:val="000C4D55"/>
    <w:rsid w:val="000C7C9F"/>
    <w:rsid w:val="000D47FD"/>
    <w:rsid w:val="000D5C41"/>
    <w:rsid w:val="000E2260"/>
    <w:rsid w:val="000E3778"/>
    <w:rsid w:val="000F6E39"/>
    <w:rsid w:val="00100A08"/>
    <w:rsid w:val="00100FC4"/>
    <w:rsid w:val="00101A63"/>
    <w:rsid w:val="001032BB"/>
    <w:rsid w:val="00105C6F"/>
    <w:rsid w:val="00110AC8"/>
    <w:rsid w:val="00114272"/>
    <w:rsid w:val="00121A0E"/>
    <w:rsid w:val="001230FB"/>
    <w:rsid w:val="0012757C"/>
    <w:rsid w:val="001278DF"/>
    <w:rsid w:val="00130ED4"/>
    <w:rsid w:val="001321C9"/>
    <w:rsid w:val="00133BA2"/>
    <w:rsid w:val="00142F3B"/>
    <w:rsid w:val="00147B38"/>
    <w:rsid w:val="00147F48"/>
    <w:rsid w:val="00150530"/>
    <w:rsid w:val="0016010F"/>
    <w:rsid w:val="00162DBE"/>
    <w:rsid w:val="001670BE"/>
    <w:rsid w:val="00170AE8"/>
    <w:rsid w:val="001740B6"/>
    <w:rsid w:val="00176299"/>
    <w:rsid w:val="00176BB9"/>
    <w:rsid w:val="0018507A"/>
    <w:rsid w:val="0018659B"/>
    <w:rsid w:val="00187022"/>
    <w:rsid w:val="001911FA"/>
    <w:rsid w:val="001917FD"/>
    <w:rsid w:val="00193B62"/>
    <w:rsid w:val="001A386E"/>
    <w:rsid w:val="001B1F21"/>
    <w:rsid w:val="001B26AB"/>
    <w:rsid w:val="001B343E"/>
    <w:rsid w:val="001C190F"/>
    <w:rsid w:val="001C2DBF"/>
    <w:rsid w:val="001D06DF"/>
    <w:rsid w:val="001D2053"/>
    <w:rsid w:val="001D369B"/>
    <w:rsid w:val="001D7339"/>
    <w:rsid w:val="001D76D7"/>
    <w:rsid w:val="001E1513"/>
    <w:rsid w:val="001E62D1"/>
    <w:rsid w:val="001F3B54"/>
    <w:rsid w:val="001F4941"/>
    <w:rsid w:val="001F5062"/>
    <w:rsid w:val="001F53DA"/>
    <w:rsid w:val="001F7947"/>
    <w:rsid w:val="00200EBE"/>
    <w:rsid w:val="00201844"/>
    <w:rsid w:val="002071A4"/>
    <w:rsid w:val="002100BF"/>
    <w:rsid w:val="00215CB2"/>
    <w:rsid w:val="00216966"/>
    <w:rsid w:val="00217BA9"/>
    <w:rsid w:val="00222135"/>
    <w:rsid w:val="00224C22"/>
    <w:rsid w:val="00225A42"/>
    <w:rsid w:val="002277A6"/>
    <w:rsid w:val="00231C3B"/>
    <w:rsid w:val="0023325A"/>
    <w:rsid w:val="002371F5"/>
    <w:rsid w:val="00240D7C"/>
    <w:rsid w:val="00243DA9"/>
    <w:rsid w:val="00256098"/>
    <w:rsid w:val="00262E3D"/>
    <w:rsid w:val="002631FA"/>
    <w:rsid w:val="00273C8D"/>
    <w:rsid w:val="002741A8"/>
    <w:rsid w:val="002748A6"/>
    <w:rsid w:val="002775AB"/>
    <w:rsid w:val="00277B38"/>
    <w:rsid w:val="00280E88"/>
    <w:rsid w:val="002827FF"/>
    <w:rsid w:val="00282AA8"/>
    <w:rsid w:val="00284755"/>
    <w:rsid w:val="00285E35"/>
    <w:rsid w:val="0029389C"/>
    <w:rsid w:val="002A1024"/>
    <w:rsid w:val="002A2F2A"/>
    <w:rsid w:val="002A33DC"/>
    <w:rsid w:val="002A3B16"/>
    <w:rsid w:val="002A5AF5"/>
    <w:rsid w:val="002A6DEF"/>
    <w:rsid w:val="002A6E94"/>
    <w:rsid w:val="002B16A2"/>
    <w:rsid w:val="002B49E1"/>
    <w:rsid w:val="002B4FB4"/>
    <w:rsid w:val="002B51EC"/>
    <w:rsid w:val="002C057E"/>
    <w:rsid w:val="002C2523"/>
    <w:rsid w:val="002C79B5"/>
    <w:rsid w:val="002C7A00"/>
    <w:rsid w:val="002D0DB8"/>
    <w:rsid w:val="002D3F50"/>
    <w:rsid w:val="002D4C27"/>
    <w:rsid w:val="002D6A29"/>
    <w:rsid w:val="002D6DBC"/>
    <w:rsid w:val="002E03F5"/>
    <w:rsid w:val="002E65E6"/>
    <w:rsid w:val="002F1B57"/>
    <w:rsid w:val="002F202B"/>
    <w:rsid w:val="002F3C8B"/>
    <w:rsid w:val="002F49CA"/>
    <w:rsid w:val="002F59EF"/>
    <w:rsid w:val="002F59F6"/>
    <w:rsid w:val="0031467E"/>
    <w:rsid w:val="00322B39"/>
    <w:rsid w:val="003261D4"/>
    <w:rsid w:val="003316E1"/>
    <w:rsid w:val="00342C00"/>
    <w:rsid w:val="00344939"/>
    <w:rsid w:val="00344E1E"/>
    <w:rsid w:val="00351C9A"/>
    <w:rsid w:val="0035569A"/>
    <w:rsid w:val="00361451"/>
    <w:rsid w:val="003619D5"/>
    <w:rsid w:val="003716DB"/>
    <w:rsid w:val="00372BDF"/>
    <w:rsid w:val="00382FB5"/>
    <w:rsid w:val="00383ED4"/>
    <w:rsid w:val="00384983"/>
    <w:rsid w:val="00385C95"/>
    <w:rsid w:val="00393C13"/>
    <w:rsid w:val="003A5266"/>
    <w:rsid w:val="003B21FE"/>
    <w:rsid w:val="003B2C28"/>
    <w:rsid w:val="003B557C"/>
    <w:rsid w:val="003B6871"/>
    <w:rsid w:val="003B6BB7"/>
    <w:rsid w:val="003C5679"/>
    <w:rsid w:val="003C76C3"/>
    <w:rsid w:val="003D2B7D"/>
    <w:rsid w:val="003D464C"/>
    <w:rsid w:val="003D5B10"/>
    <w:rsid w:val="003E0CBE"/>
    <w:rsid w:val="003F2466"/>
    <w:rsid w:val="003F3B8E"/>
    <w:rsid w:val="003F3CAF"/>
    <w:rsid w:val="003F43AE"/>
    <w:rsid w:val="00400C5E"/>
    <w:rsid w:val="00401F24"/>
    <w:rsid w:val="004069A9"/>
    <w:rsid w:val="00410E8A"/>
    <w:rsid w:val="004122BE"/>
    <w:rsid w:val="004151F3"/>
    <w:rsid w:val="004168D2"/>
    <w:rsid w:val="00417304"/>
    <w:rsid w:val="00421092"/>
    <w:rsid w:val="00422958"/>
    <w:rsid w:val="00423ED4"/>
    <w:rsid w:val="00424B0A"/>
    <w:rsid w:val="004255E6"/>
    <w:rsid w:val="00425A8A"/>
    <w:rsid w:val="00426988"/>
    <w:rsid w:val="004313E5"/>
    <w:rsid w:val="00446654"/>
    <w:rsid w:val="004476FB"/>
    <w:rsid w:val="00453083"/>
    <w:rsid w:val="0045784A"/>
    <w:rsid w:val="004623AC"/>
    <w:rsid w:val="0046704C"/>
    <w:rsid w:val="00467DAF"/>
    <w:rsid w:val="00472E80"/>
    <w:rsid w:val="004744CF"/>
    <w:rsid w:val="00477B0B"/>
    <w:rsid w:val="0048166F"/>
    <w:rsid w:val="00483744"/>
    <w:rsid w:val="004869FF"/>
    <w:rsid w:val="00493195"/>
    <w:rsid w:val="004A3B53"/>
    <w:rsid w:val="004B2232"/>
    <w:rsid w:val="004C5888"/>
    <w:rsid w:val="004D17A9"/>
    <w:rsid w:val="004D2A33"/>
    <w:rsid w:val="004E3C87"/>
    <w:rsid w:val="004E7899"/>
    <w:rsid w:val="004F42AE"/>
    <w:rsid w:val="004F7741"/>
    <w:rsid w:val="004F7D9F"/>
    <w:rsid w:val="00502D10"/>
    <w:rsid w:val="00513E9E"/>
    <w:rsid w:val="00514F30"/>
    <w:rsid w:val="00517FA5"/>
    <w:rsid w:val="00520C1B"/>
    <w:rsid w:val="00521865"/>
    <w:rsid w:val="00522A72"/>
    <w:rsid w:val="00534C1F"/>
    <w:rsid w:val="005361E1"/>
    <w:rsid w:val="00542006"/>
    <w:rsid w:val="0054265E"/>
    <w:rsid w:val="005433EB"/>
    <w:rsid w:val="00545DC2"/>
    <w:rsid w:val="005513B6"/>
    <w:rsid w:val="00552658"/>
    <w:rsid w:val="00566191"/>
    <w:rsid w:val="00571D60"/>
    <w:rsid w:val="00572962"/>
    <w:rsid w:val="00576ED1"/>
    <w:rsid w:val="00577DEC"/>
    <w:rsid w:val="00587039"/>
    <w:rsid w:val="00590347"/>
    <w:rsid w:val="005920AB"/>
    <w:rsid w:val="005A53BE"/>
    <w:rsid w:val="005B1560"/>
    <w:rsid w:val="005B1B26"/>
    <w:rsid w:val="005B1C1A"/>
    <w:rsid w:val="005C05EA"/>
    <w:rsid w:val="005C0E33"/>
    <w:rsid w:val="005D5D91"/>
    <w:rsid w:val="005E3160"/>
    <w:rsid w:val="005E48D1"/>
    <w:rsid w:val="005E71BB"/>
    <w:rsid w:val="006037A4"/>
    <w:rsid w:val="00603D1F"/>
    <w:rsid w:val="00604568"/>
    <w:rsid w:val="00613A44"/>
    <w:rsid w:val="006163E2"/>
    <w:rsid w:val="00617D42"/>
    <w:rsid w:val="00620BE1"/>
    <w:rsid w:val="00621E20"/>
    <w:rsid w:val="00622BB4"/>
    <w:rsid w:val="00624540"/>
    <w:rsid w:val="00634604"/>
    <w:rsid w:val="00636A9C"/>
    <w:rsid w:val="006420EE"/>
    <w:rsid w:val="00645354"/>
    <w:rsid w:val="00646F95"/>
    <w:rsid w:val="00650987"/>
    <w:rsid w:val="00653B93"/>
    <w:rsid w:val="00654EC4"/>
    <w:rsid w:val="00655126"/>
    <w:rsid w:val="006600C4"/>
    <w:rsid w:val="00667D40"/>
    <w:rsid w:val="00675123"/>
    <w:rsid w:val="00675241"/>
    <w:rsid w:val="006775FA"/>
    <w:rsid w:val="00681817"/>
    <w:rsid w:val="0068194D"/>
    <w:rsid w:val="00681D12"/>
    <w:rsid w:val="00684980"/>
    <w:rsid w:val="006976F5"/>
    <w:rsid w:val="006A1B4E"/>
    <w:rsid w:val="006A31DB"/>
    <w:rsid w:val="006A3B78"/>
    <w:rsid w:val="006A49D1"/>
    <w:rsid w:val="006B61FA"/>
    <w:rsid w:val="006C04B1"/>
    <w:rsid w:val="006D421F"/>
    <w:rsid w:val="006D4B75"/>
    <w:rsid w:val="006D52F1"/>
    <w:rsid w:val="006E0B2A"/>
    <w:rsid w:val="006E531F"/>
    <w:rsid w:val="006E65AF"/>
    <w:rsid w:val="006E7A96"/>
    <w:rsid w:val="006F11EB"/>
    <w:rsid w:val="006F538D"/>
    <w:rsid w:val="007015ED"/>
    <w:rsid w:val="00704530"/>
    <w:rsid w:val="00710689"/>
    <w:rsid w:val="0071367B"/>
    <w:rsid w:val="007153DD"/>
    <w:rsid w:val="00715DA7"/>
    <w:rsid w:val="00720334"/>
    <w:rsid w:val="0072135B"/>
    <w:rsid w:val="00723098"/>
    <w:rsid w:val="00725E65"/>
    <w:rsid w:val="0072643F"/>
    <w:rsid w:val="00726986"/>
    <w:rsid w:val="00734676"/>
    <w:rsid w:val="00740B7E"/>
    <w:rsid w:val="00740F0B"/>
    <w:rsid w:val="0074364F"/>
    <w:rsid w:val="0074433C"/>
    <w:rsid w:val="0074542B"/>
    <w:rsid w:val="007455F2"/>
    <w:rsid w:val="00745E3A"/>
    <w:rsid w:val="00746A00"/>
    <w:rsid w:val="00753183"/>
    <w:rsid w:val="007551FF"/>
    <w:rsid w:val="00756497"/>
    <w:rsid w:val="00757389"/>
    <w:rsid w:val="0076447D"/>
    <w:rsid w:val="007709E6"/>
    <w:rsid w:val="0077472E"/>
    <w:rsid w:val="00775C5F"/>
    <w:rsid w:val="00786A83"/>
    <w:rsid w:val="00787334"/>
    <w:rsid w:val="00787931"/>
    <w:rsid w:val="00791831"/>
    <w:rsid w:val="00791F36"/>
    <w:rsid w:val="00794915"/>
    <w:rsid w:val="00796696"/>
    <w:rsid w:val="00797EBC"/>
    <w:rsid w:val="007A2888"/>
    <w:rsid w:val="007A4FF8"/>
    <w:rsid w:val="007A6DFB"/>
    <w:rsid w:val="007B166D"/>
    <w:rsid w:val="007B1FC3"/>
    <w:rsid w:val="007B217E"/>
    <w:rsid w:val="007B3708"/>
    <w:rsid w:val="007C022D"/>
    <w:rsid w:val="007C35A7"/>
    <w:rsid w:val="007D113C"/>
    <w:rsid w:val="007D22F9"/>
    <w:rsid w:val="007E23F6"/>
    <w:rsid w:val="007E3B7B"/>
    <w:rsid w:val="007E4269"/>
    <w:rsid w:val="007F4E90"/>
    <w:rsid w:val="007F55F5"/>
    <w:rsid w:val="00801D11"/>
    <w:rsid w:val="00810236"/>
    <w:rsid w:val="00810A68"/>
    <w:rsid w:val="008156ED"/>
    <w:rsid w:val="0082252E"/>
    <w:rsid w:val="00824F76"/>
    <w:rsid w:val="00826CDC"/>
    <w:rsid w:val="00836348"/>
    <w:rsid w:val="00841506"/>
    <w:rsid w:val="00841794"/>
    <w:rsid w:val="008417BC"/>
    <w:rsid w:val="00843300"/>
    <w:rsid w:val="00846509"/>
    <w:rsid w:val="00847696"/>
    <w:rsid w:val="008517AC"/>
    <w:rsid w:val="00852823"/>
    <w:rsid w:val="008548AA"/>
    <w:rsid w:val="00855977"/>
    <w:rsid w:val="00866660"/>
    <w:rsid w:val="00882296"/>
    <w:rsid w:val="0088659F"/>
    <w:rsid w:val="00887D0D"/>
    <w:rsid w:val="00895D48"/>
    <w:rsid w:val="00896597"/>
    <w:rsid w:val="008A1B67"/>
    <w:rsid w:val="008A520A"/>
    <w:rsid w:val="008A521E"/>
    <w:rsid w:val="008B3015"/>
    <w:rsid w:val="008B575B"/>
    <w:rsid w:val="008B6C5A"/>
    <w:rsid w:val="008B7956"/>
    <w:rsid w:val="008C08B3"/>
    <w:rsid w:val="008D3BE4"/>
    <w:rsid w:val="008D6750"/>
    <w:rsid w:val="008E01A4"/>
    <w:rsid w:val="008F5EC2"/>
    <w:rsid w:val="008F7A17"/>
    <w:rsid w:val="00901DA9"/>
    <w:rsid w:val="0090544A"/>
    <w:rsid w:val="009079AA"/>
    <w:rsid w:val="00912CCD"/>
    <w:rsid w:val="00913DAD"/>
    <w:rsid w:val="00914DDF"/>
    <w:rsid w:val="0091790E"/>
    <w:rsid w:val="00925978"/>
    <w:rsid w:val="00931243"/>
    <w:rsid w:val="00932BF6"/>
    <w:rsid w:val="00936DCF"/>
    <w:rsid w:val="00936E2C"/>
    <w:rsid w:val="00940D24"/>
    <w:rsid w:val="00947084"/>
    <w:rsid w:val="00956970"/>
    <w:rsid w:val="00962E85"/>
    <w:rsid w:val="00965ED0"/>
    <w:rsid w:val="00992566"/>
    <w:rsid w:val="00995DCD"/>
    <w:rsid w:val="00997DF2"/>
    <w:rsid w:val="009A46C2"/>
    <w:rsid w:val="009A6736"/>
    <w:rsid w:val="009B098A"/>
    <w:rsid w:val="009B129D"/>
    <w:rsid w:val="009B3568"/>
    <w:rsid w:val="009B6C14"/>
    <w:rsid w:val="009C008F"/>
    <w:rsid w:val="009C1B76"/>
    <w:rsid w:val="009C25C6"/>
    <w:rsid w:val="009C2C8B"/>
    <w:rsid w:val="009C5B01"/>
    <w:rsid w:val="009C703D"/>
    <w:rsid w:val="009D338E"/>
    <w:rsid w:val="009D68D5"/>
    <w:rsid w:val="009E78B7"/>
    <w:rsid w:val="009F1886"/>
    <w:rsid w:val="009F29CE"/>
    <w:rsid w:val="009F3981"/>
    <w:rsid w:val="009F6224"/>
    <w:rsid w:val="009F75E0"/>
    <w:rsid w:val="00A02DD7"/>
    <w:rsid w:val="00A04175"/>
    <w:rsid w:val="00A05D9D"/>
    <w:rsid w:val="00A12EA6"/>
    <w:rsid w:val="00A13150"/>
    <w:rsid w:val="00A135DB"/>
    <w:rsid w:val="00A14A18"/>
    <w:rsid w:val="00A16104"/>
    <w:rsid w:val="00A16D30"/>
    <w:rsid w:val="00A176EE"/>
    <w:rsid w:val="00A22B18"/>
    <w:rsid w:val="00A2416A"/>
    <w:rsid w:val="00A25AF4"/>
    <w:rsid w:val="00A30957"/>
    <w:rsid w:val="00A42DDF"/>
    <w:rsid w:val="00A4517E"/>
    <w:rsid w:val="00A456BB"/>
    <w:rsid w:val="00A466D9"/>
    <w:rsid w:val="00A47C51"/>
    <w:rsid w:val="00A55BEC"/>
    <w:rsid w:val="00A64540"/>
    <w:rsid w:val="00A70F28"/>
    <w:rsid w:val="00A7159D"/>
    <w:rsid w:val="00A718F1"/>
    <w:rsid w:val="00A7590E"/>
    <w:rsid w:val="00A835DB"/>
    <w:rsid w:val="00A84B0E"/>
    <w:rsid w:val="00A87451"/>
    <w:rsid w:val="00A902E7"/>
    <w:rsid w:val="00A9042C"/>
    <w:rsid w:val="00A9209B"/>
    <w:rsid w:val="00AA0BA1"/>
    <w:rsid w:val="00AA16F5"/>
    <w:rsid w:val="00AA7162"/>
    <w:rsid w:val="00AB5062"/>
    <w:rsid w:val="00AB5B59"/>
    <w:rsid w:val="00AC10D9"/>
    <w:rsid w:val="00AC4849"/>
    <w:rsid w:val="00AC593D"/>
    <w:rsid w:val="00AD1929"/>
    <w:rsid w:val="00AD292A"/>
    <w:rsid w:val="00AD46F6"/>
    <w:rsid w:val="00AD4F3F"/>
    <w:rsid w:val="00AE1B7B"/>
    <w:rsid w:val="00AE2A9A"/>
    <w:rsid w:val="00AE2E6B"/>
    <w:rsid w:val="00AE40AA"/>
    <w:rsid w:val="00AE603E"/>
    <w:rsid w:val="00AF041B"/>
    <w:rsid w:val="00AF4AED"/>
    <w:rsid w:val="00AF6793"/>
    <w:rsid w:val="00B00472"/>
    <w:rsid w:val="00B03735"/>
    <w:rsid w:val="00B0597B"/>
    <w:rsid w:val="00B06C7B"/>
    <w:rsid w:val="00B07CA0"/>
    <w:rsid w:val="00B134F3"/>
    <w:rsid w:val="00B2344C"/>
    <w:rsid w:val="00B23D44"/>
    <w:rsid w:val="00B23F91"/>
    <w:rsid w:val="00B25135"/>
    <w:rsid w:val="00B2631A"/>
    <w:rsid w:val="00B27DC4"/>
    <w:rsid w:val="00B3133E"/>
    <w:rsid w:val="00B3797C"/>
    <w:rsid w:val="00B410A6"/>
    <w:rsid w:val="00B42A32"/>
    <w:rsid w:val="00B4754C"/>
    <w:rsid w:val="00B53930"/>
    <w:rsid w:val="00B63465"/>
    <w:rsid w:val="00B6477C"/>
    <w:rsid w:val="00B66C7D"/>
    <w:rsid w:val="00B6778C"/>
    <w:rsid w:val="00B71DE6"/>
    <w:rsid w:val="00B73E2E"/>
    <w:rsid w:val="00B75AE6"/>
    <w:rsid w:val="00B82BBD"/>
    <w:rsid w:val="00B83C2C"/>
    <w:rsid w:val="00B83E78"/>
    <w:rsid w:val="00B85D75"/>
    <w:rsid w:val="00B875D1"/>
    <w:rsid w:val="00BA0E2D"/>
    <w:rsid w:val="00BA121D"/>
    <w:rsid w:val="00BA19FC"/>
    <w:rsid w:val="00BA2635"/>
    <w:rsid w:val="00BA43AE"/>
    <w:rsid w:val="00BA6D19"/>
    <w:rsid w:val="00BA6D7E"/>
    <w:rsid w:val="00BB1668"/>
    <w:rsid w:val="00BB3555"/>
    <w:rsid w:val="00BB7419"/>
    <w:rsid w:val="00BC7BFE"/>
    <w:rsid w:val="00BD35E7"/>
    <w:rsid w:val="00BD53C8"/>
    <w:rsid w:val="00BD554A"/>
    <w:rsid w:val="00BD595B"/>
    <w:rsid w:val="00BD7D7C"/>
    <w:rsid w:val="00BE388E"/>
    <w:rsid w:val="00BE69EE"/>
    <w:rsid w:val="00BE7102"/>
    <w:rsid w:val="00BF19F7"/>
    <w:rsid w:val="00C009D3"/>
    <w:rsid w:val="00C04A58"/>
    <w:rsid w:val="00C0589E"/>
    <w:rsid w:val="00C1272A"/>
    <w:rsid w:val="00C16FDE"/>
    <w:rsid w:val="00C40C1E"/>
    <w:rsid w:val="00C42405"/>
    <w:rsid w:val="00C42934"/>
    <w:rsid w:val="00C44976"/>
    <w:rsid w:val="00C463F5"/>
    <w:rsid w:val="00C4795A"/>
    <w:rsid w:val="00C51892"/>
    <w:rsid w:val="00C535DF"/>
    <w:rsid w:val="00C53F4C"/>
    <w:rsid w:val="00C55DA5"/>
    <w:rsid w:val="00C621B1"/>
    <w:rsid w:val="00C77D48"/>
    <w:rsid w:val="00C841B2"/>
    <w:rsid w:val="00C85AB4"/>
    <w:rsid w:val="00C904D5"/>
    <w:rsid w:val="00C944D5"/>
    <w:rsid w:val="00C9490E"/>
    <w:rsid w:val="00CB0000"/>
    <w:rsid w:val="00CB01D8"/>
    <w:rsid w:val="00CB0799"/>
    <w:rsid w:val="00CB1097"/>
    <w:rsid w:val="00CB34AB"/>
    <w:rsid w:val="00CB3A8C"/>
    <w:rsid w:val="00CC0CD1"/>
    <w:rsid w:val="00CC6413"/>
    <w:rsid w:val="00CD46F3"/>
    <w:rsid w:val="00CD579B"/>
    <w:rsid w:val="00CD6100"/>
    <w:rsid w:val="00CD6991"/>
    <w:rsid w:val="00CE0AA6"/>
    <w:rsid w:val="00CE23C5"/>
    <w:rsid w:val="00CE3384"/>
    <w:rsid w:val="00CE4F5E"/>
    <w:rsid w:val="00CF17C3"/>
    <w:rsid w:val="00CF1B8D"/>
    <w:rsid w:val="00CF3897"/>
    <w:rsid w:val="00CF6959"/>
    <w:rsid w:val="00D0399D"/>
    <w:rsid w:val="00D05D1E"/>
    <w:rsid w:val="00D21892"/>
    <w:rsid w:val="00D2310A"/>
    <w:rsid w:val="00D2331A"/>
    <w:rsid w:val="00D23C36"/>
    <w:rsid w:val="00D26E84"/>
    <w:rsid w:val="00D30D56"/>
    <w:rsid w:val="00D32FF9"/>
    <w:rsid w:val="00D34BE2"/>
    <w:rsid w:val="00D34C3D"/>
    <w:rsid w:val="00D35256"/>
    <w:rsid w:val="00D35533"/>
    <w:rsid w:val="00D402AF"/>
    <w:rsid w:val="00D417B5"/>
    <w:rsid w:val="00D42E8D"/>
    <w:rsid w:val="00D47BF8"/>
    <w:rsid w:val="00D52412"/>
    <w:rsid w:val="00D52EBA"/>
    <w:rsid w:val="00D56748"/>
    <w:rsid w:val="00D575DA"/>
    <w:rsid w:val="00D6241E"/>
    <w:rsid w:val="00D6275F"/>
    <w:rsid w:val="00D675E5"/>
    <w:rsid w:val="00D71080"/>
    <w:rsid w:val="00D76349"/>
    <w:rsid w:val="00D772D8"/>
    <w:rsid w:val="00D80E7A"/>
    <w:rsid w:val="00D838EE"/>
    <w:rsid w:val="00D91B7F"/>
    <w:rsid w:val="00D91CA2"/>
    <w:rsid w:val="00D92FE8"/>
    <w:rsid w:val="00D93156"/>
    <w:rsid w:val="00D950CF"/>
    <w:rsid w:val="00D965D4"/>
    <w:rsid w:val="00DA3673"/>
    <w:rsid w:val="00DB27D9"/>
    <w:rsid w:val="00DB4718"/>
    <w:rsid w:val="00DC0D94"/>
    <w:rsid w:val="00DC33B6"/>
    <w:rsid w:val="00DC4A4C"/>
    <w:rsid w:val="00DD416D"/>
    <w:rsid w:val="00DD4722"/>
    <w:rsid w:val="00DE0232"/>
    <w:rsid w:val="00DE18E7"/>
    <w:rsid w:val="00DE459A"/>
    <w:rsid w:val="00DE7CF6"/>
    <w:rsid w:val="00DF018D"/>
    <w:rsid w:val="00DF60AD"/>
    <w:rsid w:val="00DF6491"/>
    <w:rsid w:val="00E10C3C"/>
    <w:rsid w:val="00E12B29"/>
    <w:rsid w:val="00E2100D"/>
    <w:rsid w:val="00E265F6"/>
    <w:rsid w:val="00E31026"/>
    <w:rsid w:val="00E315F5"/>
    <w:rsid w:val="00E37E82"/>
    <w:rsid w:val="00E40676"/>
    <w:rsid w:val="00E46124"/>
    <w:rsid w:val="00E51F52"/>
    <w:rsid w:val="00E579AA"/>
    <w:rsid w:val="00E57BF1"/>
    <w:rsid w:val="00E62E53"/>
    <w:rsid w:val="00E6607C"/>
    <w:rsid w:val="00E7065B"/>
    <w:rsid w:val="00E768C0"/>
    <w:rsid w:val="00E7691E"/>
    <w:rsid w:val="00E858D9"/>
    <w:rsid w:val="00E878E7"/>
    <w:rsid w:val="00E9477F"/>
    <w:rsid w:val="00E9669F"/>
    <w:rsid w:val="00E97D58"/>
    <w:rsid w:val="00EA4F6F"/>
    <w:rsid w:val="00EA67CC"/>
    <w:rsid w:val="00EB1A35"/>
    <w:rsid w:val="00EB337F"/>
    <w:rsid w:val="00EB58C1"/>
    <w:rsid w:val="00EC3826"/>
    <w:rsid w:val="00EC3AC7"/>
    <w:rsid w:val="00EC5202"/>
    <w:rsid w:val="00EC52E6"/>
    <w:rsid w:val="00EE2323"/>
    <w:rsid w:val="00EE336A"/>
    <w:rsid w:val="00EF18E8"/>
    <w:rsid w:val="00EF67F0"/>
    <w:rsid w:val="00F018EC"/>
    <w:rsid w:val="00F05F74"/>
    <w:rsid w:val="00F1195D"/>
    <w:rsid w:val="00F15B52"/>
    <w:rsid w:val="00F15DFC"/>
    <w:rsid w:val="00F16FC2"/>
    <w:rsid w:val="00F2044E"/>
    <w:rsid w:val="00F21198"/>
    <w:rsid w:val="00F21909"/>
    <w:rsid w:val="00F2337C"/>
    <w:rsid w:val="00F233B3"/>
    <w:rsid w:val="00F26D80"/>
    <w:rsid w:val="00F30652"/>
    <w:rsid w:val="00F3327B"/>
    <w:rsid w:val="00F343AF"/>
    <w:rsid w:val="00F36209"/>
    <w:rsid w:val="00F41C9C"/>
    <w:rsid w:val="00F43AB7"/>
    <w:rsid w:val="00F447EE"/>
    <w:rsid w:val="00F4580F"/>
    <w:rsid w:val="00F471F6"/>
    <w:rsid w:val="00F505B9"/>
    <w:rsid w:val="00F507D9"/>
    <w:rsid w:val="00F521E5"/>
    <w:rsid w:val="00F534FE"/>
    <w:rsid w:val="00F640F2"/>
    <w:rsid w:val="00F64FB8"/>
    <w:rsid w:val="00F652C3"/>
    <w:rsid w:val="00F65E5F"/>
    <w:rsid w:val="00F66C79"/>
    <w:rsid w:val="00F714D6"/>
    <w:rsid w:val="00F73AA9"/>
    <w:rsid w:val="00F833F4"/>
    <w:rsid w:val="00F905B5"/>
    <w:rsid w:val="00F91871"/>
    <w:rsid w:val="00F949F5"/>
    <w:rsid w:val="00FA1C59"/>
    <w:rsid w:val="00FA29ED"/>
    <w:rsid w:val="00FA5AA8"/>
    <w:rsid w:val="00FA5C8D"/>
    <w:rsid w:val="00FA632F"/>
    <w:rsid w:val="00FA6FF0"/>
    <w:rsid w:val="00FB3A34"/>
    <w:rsid w:val="00FB42E5"/>
    <w:rsid w:val="00FB4D3C"/>
    <w:rsid w:val="00FB4E71"/>
    <w:rsid w:val="00FB60C7"/>
    <w:rsid w:val="00FB72D1"/>
    <w:rsid w:val="00FC0C8C"/>
    <w:rsid w:val="00FC2ED7"/>
    <w:rsid w:val="00FC3E31"/>
    <w:rsid w:val="00FC4471"/>
    <w:rsid w:val="00FC6502"/>
    <w:rsid w:val="00FD1BA9"/>
    <w:rsid w:val="00FD7510"/>
    <w:rsid w:val="00FD7F4D"/>
    <w:rsid w:val="00FE0C6F"/>
    <w:rsid w:val="00FE0EE0"/>
    <w:rsid w:val="00FE4415"/>
    <w:rsid w:val="00FE5881"/>
    <w:rsid w:val="00FF0E5A"/>
    <w:rsid w:val="00FF14FF"/>
    <w:rsid w:val="00FF4791"/>
    <w:rsid w:val="00FF5F1A"/>
    <w:rsid w:val="00FF6365"/>
    <w:rsid w:val="0D040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C504"/>
  <w15:docId w15:val="{FC81BDA7-9C37-4D9C-AC4F-52876FE1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C1A"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33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6">
    <w:name w:val="heading 6"/>
    <w:basedOn w:val="Standard"/>
    <w:link w:val="berschrift6Zchn"/>
    <w:uiPriority w:val="9"/>
    <w:qFormat/>
    <w:rsid w:val="00AF041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1">
    <w:name w:val="Kopfzeile1"/>
    <w:basedOn w:val="Standard"/>
    <w:next w:val="Kopfzeile"/>
    <w:link w:val="Kopf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1"/>
    <w:uiPriority w:val="99"/>
    <w:rsid w:val="003261D4"/>
    <w:rPr>
      <w:rFonts w:cs="Arial"/>
      <w:kern w:val="22"/>
      <w:szCs w:val="20"/>
      <w:lang w:eastAsia="de-DE"/>
    </w:rPr>
  </w:style>
  <w:style w:type="paragraph" w:customStyle="1" w:styleId="Fuzeile1">
    <w:name w:val="Fußzeile1"/>
    <w:basedOn w:val="Standard"/>
    <w:next w:val="Fuzeile"/>
    <w:link w:val="FuzeileZchn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  <w:rPr>
      <w:rFonts w:cs="Arial"/>
      <w:kern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1"/>
    <w:uiPriority w:val="99"/>
    <w:rsid w:val="003261D4"/>
    <w:rPr>
      <w:rFonts w:cs="Arial"/>
      <w:kern w:val="22"/>
      <w:szCs w:val="20"/>
      <w:lang w:eastAsia="de-DE"/>
    </w:rPr>
  </w:style>
  <w:style w:type="character" w:customStyle="1" w:styleId="Hyperlink1">
    <w:name w:val="Hyperlink1"/>
    <w:basedOn w:val="Absatz-Standardschriftart"/>
    <w:uiPriority w:val="99"/>
    <w:unhideWhenUsed/>
    <w:rsid w:val="003261D4"/>
    <w:rPr>
      <w:color w:val="0000FF"/>
      <w:u w:val="single"/>
    </w:rPr>
  </w:style>
  <w:style w:type="paragraph" w:customStyle="1" w:styleId="Adresse">
    <w:name w:val="Adresse"/>
    <w:basedOn w:val="Standard"/>
    <w:link w:val="AdresseZchn"/>
    <w:qFormat/>
    <w:rsid w:val="003261D4"/>
    <w:pPr>
      <w:spacing w:after="0" w:line="240" w:lineRule="auto"/>
    </w:pPr>
    <w:rPr>
      <w:rFonts w:cs="Arial"/>
      <w:b/>
      <w:kern w:val="22"/>
      <w:sz w:val="20"/>
      <w:szCs w:val="20"/>
      <w:lang w:eastAsia="de-DE"/>
    </w:rPr>
  </w:style>
  <w:style w:type="character" w:customStyle="1" w:styleId="AdresseZchn">
    <w:name w:val="Adresse Zchn"/>
    <w:basedOn w:val="Absatz-Standardschriftart"/>
    <w:link w:val="Adresse"/>
    <w:rsid w:val="003261D4"/>
    <w:rPr>
      <w:rFonts w:cs="Arial"/>
      <w:b/>
      <w:kern w:val="22"/>
      <w:sz w:val="20"/>
      <w:szCs w:val="20"/>
      <w:lang w:eastAsia="de-DE"/>
    </w:rPr>
  </w:style>
  <w:style w:type="paragraph" w:styleId="Kopfzeile">
    <w:name w:val="header"/>
    <w:basedOn w:val="Standard"/>
    <w:link w:val="Kopf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1">
    <w:name w:val="Kopfzeile Zchn1"/>
    <w:basedOn w:val="Absatz-Standardschriftart"/>
    <w:link w:val="Kopfzeile"/>
    <w:uiPriority w:val="99"/>
    <w:rsid w:val="003261D4"/>
  </w:style>
  <w:style w:type="paragraph" w:styleId="Fuzeile">
    <w:name w:val="footer"/>
    <w:basedOn w:val="Standard"/>
    <w:link w:val="FuzeileZchn1"/>
    <w:uiPriority w:val="99"/>
    <w:unhideWhenUsed/>
    <w:rsid w:val="0032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1">
    <w:name w:val="Fußzeile Zchn1"/>
    <w:basedOn w:val="Absatz-Standardschriftart"/>
    <w:link w:val="Fuzeile"/>
    <w:uiPriority w:val="99"/>
    <w:rsid w:val="003261D4"/>
  </w:style>
  <w:style w:type="character" w:styleId="Hyperlink">
    <w:name w:val="Hyperlink"/>
    <w:basedOn w:val="Absatz-Standardschriftart"/>
    <w:uiPriority w:val="99"/>
    <w:unhideWhenUsed/>
    <w:rsid w:val="003261D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5A56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94268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101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4F1011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F101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101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1011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315F5"/>
    <w:rPr>
      <w:color w:val="800080" w:themeColor="followed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041B"/>
    <w:rPr>
      <w:rFonts w:ascii="Times New Roman" w:eastAsia="Times New Roman" w:hAnsi="Times New Roman" w:cs="Times New Roman"/>
      <w:b/>
      <w:bCs/>
      <w:sz w:val="15"/>
      <w:szCs w:val="15"/>
      <w:lang w:eastAsia="de-DE"/>
    </w:rPr>
  </w:style>
  <w:style w:type="character" w:customStyle="1" w:styleId="break-words">
    <w:name w:val="break-words"/>
    <w:basedOn w:val="Absatz-Standardschriftart"/>
    <w:rsid w:val="00810A68"/>
  </w:style>
  <w:style w:type="character" w:styleId="Fett">
    <w:name w:val="Strong"/>
    <w:basedOn w:val="Absatz-Standardschriftart"/>
    <w:uiPriority w:val="22"/>
    <w:qFormat/>
    <w:rsid w:val="00587039"/>
    <w:rPr>
      <w:b/>
      <w:bCs/>
    </w:rPr>
  </w:style>
  <w:style w:type="paragraph" w:styleId="berarbeitung">
    <w:name w:val="Revision"/>
    <w:hidden/>
    <w:uiPriority w:val="99"/>
    <w:semiHidden/>
    <w:rsid w:val="00AB5B59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552658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33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A24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9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1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e@arge-baurecht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e@arge-baurech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obau.d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arge-baurech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esse@anwaltvere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@anwaltverei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58636EF7B48D47AD02244AD934B25C" ma:contentTypeVersion="17" ma:contentTypeDescription="Ein neues Dokument erstellen." ma:contentTypeScope="" ma:versionID="046a76829192feab593d850393a7b889">
  <xsd:schema xmlns:xsd="http://www.w3.org/2001/XMLSchema" xmlns:xs="http://www.w3.org/2001/XMLSchema" xmlns:p="http://schemas.microsoft.com/office/2006/metadata/properties" xmlns:ns2="37ab631a-48eb-4686-a2df-98a5d7ececae" xmlns:ns3="06afe8fb-bd83-438d-b06a-6fe051eb6417" targetNamespace="http://schemas.microsoft.com/office/2006/metadata/properties" ma:root="true" ma:fieldsID="c76cba6004dcac5718fe9202c060f4a6" ns2:_="" ns3:_="">
    <xsd:import namespace="37ab631a-48eb-4686-a2df-98a5d7ececae"/>
    <xsd:import namespace="06afe8fb-bd83-438d-b06a-6fe051eb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b631a-48eb-4686-a2df-98a5d7ece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71d8cd26-43bc-454f-8e2c-09a8040fa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e8fb-bd83-438d-b06a-6fe051eb641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7d764c8-dc65-4d51-bc71-40a5839d6a40}" ma:internalName="TaxCatchAll" ma:showField="CatchAllData" ma:web="06afe8fb-bd83-438d-b06a-6fe051eb6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afe8fb-bd83-438d-b06a-6fe051eb6417" xsi:nil="true"/>
    <lcf76f155ced4ddcb4097134ff3c332f xmlns="37ab631a-48eb-4686-a2df-98a5d7ecec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1B8A0A-5593-4D1E-873F-60058A2FB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5FA35-F317-43BE-855B-5488CC163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b631a-48eb-4686-a2df-98a5d7ececae"/>
    <ds:schemaRef ds:uri="06afe8fb-bd83-438d-b06a-6fe051eb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87090D-296C-4245-8760-785B0DEABB8D}">
  <ds:schemaRefs>
    <ds:schemaRef ds:uri="http://schemas.microsoft.com/office/2006/metadata/properties"/>
    <ds:schemaRef ds:uri="http://schemas.microsoft.com/office/infopath/2007/PartnerControls"/>
    <ds:schemaRef ds:uri="06afe8fb-bd83-438d-b06a-6fe051eb6417"/>
    <ds:schemaRef ds:uri="37ab631a-48eb-4686-a2df-98a5d7ecec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3469</Characters>
  <Application>Microsoft Office Word</Application>
  <DocSecurity>8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Guido Balke</dc:creator>
  <cp:lastModifiedBy>Rosa Röhder</cp:lastModifiedBy>
  <cp:revision>8</cp:revision>
  <cp:lastPrinted>2026-02-23T07:55:00Z</cp:lastPrinted>
  <dcterms:created xsi:type="dcterms:W3CDTF">2026-04-09T08:00:00Z</dcterms:created>
  <dcterms:modified xsi:type="dcterms:W3CDTF">2026-04-14T07:52:00Z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0x010100FB58636EF7B48D47AD02244AD934B25C</vt:lpwstr>
  </property>
  <property fmtid="{D5CDD505-2E9C-101B-9397-08002B2CF9AE}" pid="3" name="MediaServiceImageTags">
    <vt:lpwstr/>
  </property>
</Properties>
</file>